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6E36D" w14:textId="77777777" w:rsidR="00D87BD9" w:rsidRDefault="00D87BD9" w:rsidP="00D87BD9">
      <w:pPr>
        <w:jc w:val="center"/>
        <w:rPr>
          <w:rFonts w:ascii="Avenir Black" w:hAnsi="Avenir Black"/>
          <w:sz w:val="32"/>
          <w:szCs w:val="32"/>
        </w:rPr>
      </w:pPr>
      <w:r w:rsidRPr="00572F99">
        <w:rPr>
          <w:rFonts w:ascii="Avenir Black" w:hAnsi="Avenir Black"/>
          <w:sz w:val="32"/>
          <w:szCs w:val="32"/>
        </w:rPr>
        <w:t>Writing and Teaching Writing in Multilayered Composing Environments</w:t>
      </w:r>
    </w:p>
    <w:p w14:paraId="1AFFB4D3" w14:textId="77777777" w:rsidR="00D87BD9" w:rsidRPr="00AD5AF8" w:rsidRDefault="00D87BD9" w:rsidP="00D87BD9">
      <w:pPr>
        <w:jc w:val="center"/>
        <w:rPr>
          <w:rFonts w:ascii="Avenir Black" w:hAnsi="Avenir Black"/>
          <w:sz w:val="24"/>
          <w:szCs w:val="24"/>
        </w:rPr>
      </w:pPr>
      <w:r>
        <w:rPr>
          <w:rFonts w:ascii="Avenir Black" w:hAnsi="Avenir Black"/>
          <w:sz w:val="24"/>
          <w:szCs w:val="24"/>
        </w:rPr>
        <w:t xml:space="preserve">Dr. Pamela Takayoshi | </w:t>
      </w:r>
      <w:hyperlink r:id="rId6" w:history="1">
        <w:r w:rsidRPr="00FA484C">
          <w:rPr>
            <w:rStyle w:val="Hyperlink"/>
            <w:rFonts w:ascii="Avenir Black" w:hAnsi="Avenir Black"/>
            <w:sz w:val="24"/>
            <w:szCs w:val="24"/>
          </w:rPr>
          <w:t>ptakayos@kent.edu</w:t>
        </w:r>
      </w:hyperlink>
      <w:r>
        <w:rPr>
          <w:rFonts w:ascii="Avenir Black" w:hAnsi="Avenir Black"/>
          <w:sz w:val="24"/>
          <w:szCs w:val="24"/>
        </w:rPr>
        <w:t xml:space="preserve"> | Kent State University</w:t>
      </w:r>
    </w:p>
    <w:p w14:paraId="5EC8CF9A" w14:textId="77777777" w:rsidR="00D87BD9" w:rsidRDefault="00D87BD9" w:rsidP="00D87BD9">
      <w:pPr>
        <w:rPr>
          <w:rFonts w:ascii="Avenir Black" w:hAnsi="Avenir Black"/>
        </w:rPr>
      </w:pPr>
    </w:p>
    <w:p w14:paraId="58D135B0" w14:textId="77777777" w:rsidR="00D87BD9" w:rsidRDefault="00D87BD9" w:rsidP="00D87BD9">
      <w:pPr>
        <w:rPr>
          <w:rFonts w:ascii="Avenir Black" w:hAnsi="Avenir Black"/>
          <w:noProof/>
        </w:rPr>
      </w:pPr>
    </w:p>
    <w:p w14:paraId="6D058C9B" w14:textId="2AADDEB8" w:rsidR="00D87BD9" w:rsidRDefault="00A05AF8" w:rsidP="00D87BD9">
      <w:pPr>
        <w:rPr>
          <w:rFonts w:ascii="Avenir Black" w:hAnsi="Avenir Black"/>
          <w:noProof/>
        </w:rPr>
        <w:sectPr w:rsidR="00D87BD9" w:rsidSect="00DD38B7">
          <w:pgSz w:w="12240" w:h="15840"/>
          <w:pgMar w:top="720" w:right="720" w:bottom="720" w:left="720" w:header="720" w:footer="720" w:gutter="0"/>
          <w:cols w:space="720"/>
          <w:noEndnote/>
        </w:sectPr>
      </w:pPr>
      <w:r w:rsidRPr="00D87BD9">
        <w:rPr>
          <w:noProof/>
        </w:rPr>
        <w:drawing>
          <wp:anchor distT="0" distB="0" distL="114300" distR="114300" simplePos="0" relativeHeight="251666432" behindDoc="0" locked="0" layoutInCell="1" allowOverlap="1" wp14:anchorId="6B46021F" wp14:editId="6E82F426">
            <wp:simplePos x="0" y="0"/>
            <wp:positionH relativeFrom="column">
              <wp:posOffset>1828800</wp:posOffset>
            </wp:positionH>
            <wp:positionV relativeFrom="paragraph">
              <wp:posOffset>1189990</wp:posOffset>
            </wp:positionV>
            <wp:extent cx="876300" cy="1612900"/>
            <wp:effectExtent l="0" t="0" r="1270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tiff"/>
                    <pic:cNvPicPr/>
                  </pic:nvPicPr>
                  <pic:blipFill>
                    <a:blip r:embed="rId7">
                      <a:extLst>
                        <a:ext uri="{28A0092B-C50C-407E-A947-70E740481C1C}">
                          <a14:useLocalDpi xmlns:a14="http://schemas.microsoft.com/office/drawing/2010/main" val="0"/>
                        </a:ext>
                      </a:extLst>
                    </a:blip>
                    <a:stretch>
                      <a:fillRect/>
                    </a:stretch>
                  </pic:blipFill>
                  <pic:spPr>
                    <a:xfrm>
                      <a:off x="0" y="0"/>
                      <a:ext cx="876300" cy="1612900"/>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rPr>
        <mc:AlternateContent>
          <mc:Choice Requires="wps">
            <w:drawing>
              <wp:anchor distT="0" distB="0" distL="114300" distR="114300" simplePos="0" relativeHeight="251664384" behindDoc="0" locked="0" layoutInCell="1" allowOverlap="1" wp14:anchorId="18BB8F1B" wp14:editId="36677DB3">
                <wp:simplePos x="0" y="0"/>
                <wp:positionH relativeFrom="column">
                  <wp:posOffset>1371600</wp:posOffset>
                </wp:positionH>
                <wp:positionV relativeFrom="paragraph">
                  <wp:posOffset>1761490</wp:posOffset>
                </wp:positionV>
                <wp:extent cx="5715000" cy="2971800"/>
                <wp:effectExtent l="0" t="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2971800"/>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FD299" w14:textId="77777777" w:rsidR="000D781A" w:rsidRDefault="000D781A" w:rsidP="00A05AF8">
                            <w:pPr>
                              <w:jc w:val="right"/>
                            </w:pPr>
                            <w:r>
                              <w:t>Teaching writing in multilayered composing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08pt;margin-top:138.7pt;width:450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" filled="f" strokecolor="#bfbfbf [2412]">
                <v:textbox>
                  <w:txbxContent>
                    <w:p w14:paraId="05CFD299" w14:textId="77777777" w:rsidR="000D781A" w:rsidRDefault="000D781A" w:rsidP="00A05AF8">
                      <w:pPr>
                        <w:jc w:val="right"/>
                      </w:pPr>
                      <w:r>
                        <w:t>Teaching writing in multilayered composing environments</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3E0361B0" wp14:editId="736AE05F">
                <wp:simplePos x="0" y="0"/>
                <wp:positionH relativeFrom="column">
                  <wp:posOffset>228600</wp:posOffset>
                </wp:positionH>
                <wp:positionV relativeFrom="paragraph">
                  <wp:posOffset>4847590</wp:posOffset>
                </wp:positionV>
                <wp:extent cx="6172200" cy="37719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6172200" cy="3771900"/>
                        </a:xfrm>
                        <a:prstGeom prst="rect">
                          <a:avLst/>
                        </a:prstGeom>
                        <a:noFill/>
                        <a:ln>
                          <a:solidFill>
                            <a:schemeClr val="bg1">
                              <a:lumMod val="85000"/>
                            </a:schemeClr>
                          </a:solidFill>
                        </a:ln>
                        <a:effectLst/>
                        <a:extLst>
                          <a:ext uri="{C572A759-6A51-4108-AA02-DFA0A04FC94B}">
                            <ma14:wrappingTextBoxFlag xmlns:ma14="http://schemas.microsoft.com/office/mac/drawingml/2011/main"/>
                          </a:ext>
                        </a:extLst>
                      </wps:spPr>
                      <wps:txbx>
                        <w:txbxContent>
                          <w:p w14:paraId="10DC5E0F" w14:textId="77777777" w:rsidR="000D781A" w:rsidRPr="00C3365C" w:rsidRDefault="000D781A" w:rsidP="00D87BD9">
                            <w:pPr>
                              <w:jc w:val="center"/>
                              <w:rPr>
                                <w:rFonts w:cs="Didot"/>
                                <w:sz w:val="20"/>
                                <w:szCs w:val="20"/>
                              </w:rPr>
                            </w:pPr>
                            <w:r w:rsidRPr="00C3365C">
                              <w:rPr>
                                <w:rFonts w:cs="Didot"/>
                                <w:sz w:val="20"/>
                                <w:szCs w:val="20"/>
                              </w:rPr>
                              <w:t>Further reading</w:t>
                            </w:r>
                          </w:p>
                          <w:p w14:paraId="711130E6" w14:textId="77777777" w:rsidR="000D781A" w:rsidRPr="00C3365C" w:rsidRDefault="000D781A" w:rsidP="00D87BD9">
                            <w:pPr>
                              <w:ind w:left="540" w:hanging="540"/>
                              <w:rPr>
                                <w:rFonts w:cs="Didot"/>
                                <w:sz w:val="20"/>
                                <w:szCs w:val="20"/>
                              </w:rPr>
                            </w:pPr>
                            <w:r w:rsidRPr="00C3365C">
                              <w:rPr>
                                <w:rFonts w:cs="Didot"/>
                                <w:color w:val="141413"/>
                                <w:sz w:val="20"/>
                                <w:szCs w:val="20"/>
                              </w:rPr>
                              <w:t>Buck, Amber.</w:t>
                            </w:r>
                            <w:r w:rsidRPr="00C3365C">
                              <w:rPr>
                                <w:rFonts w:cs="Helvetica"/>
                                <w:color w:val="000000"/>
                                <w:sz w:val="20"/>
                                <w:szCs w:val="20"/>
                              </w:rPr>
                              <w:t xml:space="preserve"> “Physically Present and Digitally Active Locating Ecologies of Writing on Social Networks.” </w:t>
                            </w:r>
                            <w:r w:rsidRPr="00C3365C">
                              <w:rPr>
                                <w:rFonts w:cs="Didot"/>
                                <w:sz w:val="20"/>
                                <w:szCs w:val="20"/>
                              </w:rPr>
                              <w:t>Literacy in Practice: Writing in Working, Private, and Public Lives. Eds. Patrick Thomas and Pamela Takayoshi. NY: Routledge, 2016. 86 – 102. Print.</w:t>
                            </w:r>
                          </w:p>
                          <w:p w14:paraId="3B8DE463" w14:textId="77777777" w:rsidR="000D781A" w:rsidRPr="00C3365C" w:rsidRDefault="000D781A" w:rsidP="00D87BD9">
                            <w:pPr>
                              <w:ind w:left="540" w:hanging="540"/>
                              <w:rPr>
                                <w:rFonts w:cs="Didot"/>
                                <w:sz w:val="20"/>
                                <w:szCs w:val="20"/>
                              </w:rPr>
                            </w:pPr>
                            <w:r w:rsidRPr="00C3365C">
                              <w:rPr>
                                <w:rFonts w:cs="Didot"/>
                                <w:color w:val="141413"/>
                                <w:sz w:val="20"/>
                                <w:szCs w:val="20"/>
                              </w:rPr>
                              <w:t>Buck, Amber. “Examining Digital Literacy Practices on Social Network Sites.” Research in the Teaching of English 47.1 (2012): 9-38. Print.</w:t>
                            </w:r>
                          </w:p>
                          <w:p w14:paraId="4D7F751E" w14:textId="77777777" w:rsidR="000D781A" w:rsidRPr="00C3365C" w:rsidRDefault="000D781A" w:rsidP="00D87BD9">
                            <w:pPr>
                              <w:ind w:left="540" w:hanging="540"/>
                              <w:rPr>
                                <w:rFonts w:eastAsia="Times New Roman" w:cs="Didot"/>
                                <w:color w:val="303030"/>
                                <w:sz w:val="20"/>
                                <w:szCs w:val="20"/>
                                <w:shd w:val="clear" w:color="auto" w:fill="FFFFFF"/>
                              </w:rPr>
                            </w:pPr>
                            <w:r w:rsidRPr="00C3365C">
                              <w:rPr>
                                <w:rFonts w:eastAsia="Times New Roman" w:cs="Didot"/>
                                <w:color w:val="303030"/>
                                <w:sz w:val="20"/>
                                <w:szCs w:val="20"/>
                                <w:shd w:val="clear" w:color="auto" w:fill="FFFFFF"/>
                              </w:rPr>
                              <w:t>DeVoss, Dànielle Nicole, Elyse Eidman-Aadahl, and Troy Hicks. </w:t>
                            </w:r>
                            <w:r w:rsidRPr="00C3365C">
                              <w:rPr>
                                <w:rFonts w:eastAsia="Times New Roman" w:cs="Didot"/>
                                <w:iCs/>
                                <w:color w:val="303030"/>
                                <w:sz w:val="20"/>
                                <w:szCs w:val="20"/>
                                <w:shd w:val="clear" w:color="auto" w:fill="FFFFFF"/>
                              </w:rPr>
                              <w:t>Because Digital Writing Matters</w:t>
                            </w:r>
                            <w:r w:rsidRPr="00C3365C">
                              <w:rPr>
                                <w:rFonts w:ascii="Times New Roman" w:eastAsia="Times New Roman" w:hAnsi="Times New Roman" w:cs="Times New Roman"/>
                                <w:iCs/>
                                <w:color w:val="303030"/>
                                <w:sz w:val="20"/>
                                <w:szCs w:val="20"/>
                                <w:shd w:val="clear" w:color="auto" w:fill="FFFFFF"/>
                              </w:rPr>
                              <w:t> </w:t>
                            </w:r>
                            <w:r w:rsidRPr="00C3365C">
                              <w:rPr>
                                <w:rFonts w:eastAsia="Times New Roman" w:cs="Didot"/>
                                <w:iCs/>
                                <w:color w:val="303030"/>
                                <w:sz w:val="20"/>
                                <w:szCs w:val="20"/>
                                <w:shd w:val="clear" w:color="auto" w:fill="FFFFFF"/>
                              </w:rPr>
                              <w:t>: Improving Student Writing in Online and Multimedia Environments / National Writing Project</w:t>
                            </w:r>
                            <w:r w:rsidRPr="00C3365C">
                              <w:rPr>
                                <w:rFonts w:eastAsia="Times New Roman" w:cs="Times New Roman"/>
                                <w:iCs/>
                                <w:color w:val="303030"/>
                                <w:sz w:val="20"/>
                                <w:szCs w:val="20"/>
                                <w:shd w:val="clear" w:color="auto" w:fill="FFFFFF"/>
                              </w:rPr>
                              <w:t xml:space="preserve">. </w:t>
                            </w:r>
                            <w:r w:rsidRPr="00C3365C">
                              <w:rPr>
                                <w:rFonts w:eastAsia="Times New Roman" w:cs="Didot"/>
                                <w:color w:val="303030"/>
                                <w:sz w:val="20"/>
                                <w:szCs w:val="20"/>
                                <w:shd w:val="clear" w:color="auto" w:fill="FFFFFF"/>
                              </w:rPr>
                              <w:t>San Francisco</w:t>
                            </w:r>
                            <w:r w:rsidRPr="00C3365C">
                              <w:rPr>
                                <w:rFonts w:ascii="Times New Roman" w:eastAsia="Times New Roman" w:hAnsi="Times New Roman" w:cs="Times New Roman"/>
                                <w:color w:val="303030"/>
                                <w:sz w:val="20"/>
                                <w:szCs w:val="20"/>
                                <w:shd w:val="clear" w:color="auto" w:fill="FFFFFF"/>
                              </w:rPr>
                              <w:t> </w:t>
                            </w:r>
                            <w:r w:rsidRPr="00C3365C">
                              <w:rPr>
                                <w:rFonts w:eastAsia="Times New Roman" w:cs="Didot"/>
                                <w:color w:val="303030"/>
                                <w:sz w:val="20"/>
                                <w:szCs w:val="20"/>
                                <w:shd w:val="clear" w:color="auto" w:fill="FFFFFF"/>
                              </w:rPr>
                              <w:t>: Jossey-Bass, 2010.</w:t>
                            </w:r>
                          </w:p>
                          <w:p w14:paraId="2DBCE0DB" w14:textId="77777777" w:rsidR="000D781A" w:rsidRPr="00C3365C" w:rsidRDefault="000D781A" w:rsidP="00D87BD9">
                            <w:pPr>
                              <w:ind w:left="540" w:hanging="540"/>
                              <w:rPr>
                                <w:rFonts w:cs="Didot"/>
                                <w:sz w:val="20"/>
                                <w:szCs w:val="20"/>
                              </w:rPr>
                            </w:pPr>
                            <w:r w:rsidRPr="00C3365C">
                              <w:rPr>
                                <w:rFonts w:cs="Didot"/>
                                <w:color w:val="000000"/>
                                <w:sz w:val="20"/>
                                <w:szCs w:val="20"/>
                              </w:rPr>
                              <w:t>Pigg, Stacey. “Researching Social Media Literacies as Emergent Practice: Changes in Twitter Use after Year Two of a Longitudinal Case Study.”</w:t>
                            </w:r>
                            <w:r w:rsidRPr="00C3365C">
                              <w:rPr>
                                <w:rFonts w:cs="Didot"/>
                                <w:sz w:val="20"/>
                                <w:szCs w:val="20"/>
                              </w:rPr>
                              <w:t xml:space="preserve"> Literacy in Practice: Writing in Working, Private, and Public Lives. Eds. Patrick Thomas and Pamela Takayoshi. NY: Routledge, 2016. 17 – 31. Print.</w:t>
                            </w:r>
                          </w:p>
                          <w:p w14:paraId="420B0D0C" w14:textId="77777777" w:rsidR="000D781A" w:rsidRPr="00C3365C" w:rsidRDefault="000D781A" w:rsidP="00D87BD9">
                            <w:pPr>
                              <w:ind w:left="540" w:hanging="540"/>
                              <w:rPr>
                                <w:rFonts w:cs="Didot"/>
                                <w:color w:val="141413"/>
                                <w:sz w:val="20"/>
                                <w:szCs w:val="20"/>
                              </w:rPr>
                            </w:pPr>
                            <w:r w:rsidRPr="00C3365C">
                              <w:rPr>
                                <w:rFonts w:cs="Didot"/>
                                <w:color w:val="141413"/>
                                <w:sz w:val="20"/>
                                <w:szCs w:val="20"/>
                              </w:rPr>
                              <w:t>Pigg, Stacey, Jeffrey T. Grabill, Beth Brunk-Chavez, Jessie L. Moore, Paula Rosinski, and Paul G. Curran. “Ubiquitous Writing, Technologies, and the Social Practice of Literacies of Coordination.” Written Communication 31.1 (2014): 91-117. Print.</w:t>
                            </w:r>
                          </w:p>
                          <w:p w14:paraId="3D0056E2" w14:textId="77777777" w:rsidR="000D781A" w:rsidRPr="00C3365C" w:rsidRDefault="000D781A" w:rsidP="00D87BD9">
                            <w:pPr>
                              <w:ind w:left="540" w:hanging="540"/>
                              <w:rPr>
                                <w:rFonts w:cs="Didot"/>
                                <w:sz w:val="20"/>
                                <w:szCs w:val="20"/>
                              </w:rPr>
                            </w:pPr>
                            <w:r w:rsidRPr="00C3365C">
                              <w:rPr>
                                <w:rFonts w:cs="Didot"/>
                                <w:bCs/>
                                <w:color w:val="000000"/>
                                <w:sz w:val="20"/>
                                <w:szCs w:val="20"/>
                              </w:rPr>
                              <w:t>Takayoshi, Pamela. “Methodological Challenges to Researching Composing Processes in a New Literacy Context.” Literacy in Composition Studies 4.1 (March 2016): 1 – 23. Print.</w:t>
                            </w:r>
                          </w:p>
                          <w:p w14:paraId="5111E78E" w14:textId="77777777" w:rsidR="000D781A" w:rsidRPr="00C3365C" w:rsidRDefault="000D781A" w:rsidP="00D87BD9">
                            <w:pPr>
                              <w:ind w:left="540" w:hanging="540"/>
                              <w:rPr>
                                <w:rFonts w:cs="Didot"/>
                                <w:sz w:val="20"/>
                                <w:szCs w:val="20"/>
                              </w:rPr>
                            </w:pPr>
                            <w:r w:rsidRPr="00C3365C">
                              <w:rPr>
                                <w:rFonts w:cs="Didot"/>
                                <w:sz w:val="20"/>
                                <w:szCs w:val="20"/>
                              </w:rPr>
                              <w:t xml:space="preserve">Takayoshi, Pamela. “Short-Form Writing: Studying Process in the Context of Contemporary Composing Technologies.” Computers and Composition: An International Journal for Teachers of Writing 37 (2015): 1-13. Print. </w:t>
                            </w:r>
                          </w:p>
                          <w:p w14:paraId="36ED090E" w14:textId="77777777" w:rsidR="000D781A" w:rsidRPr="00C3365C" w:rsidRDefault="000D781A" w:rsidP="00D87BD9">
                            <w:pPr>
                              <w:ind w:left="540" w:hanging="540"/>
                              <w:rPr>
                                <w:rFonts w:cs="Didot"/>
                                <w:sz w:val="20"/>
                                <w:szCs w:val="20"/>
                              </w:rPr>
                            </w:pPr>
                            <w:r w:rsidRPr="00C3365C">
                              <w:rPr>
                                <w:rFonts w:cs="Didot"/>
                                <w:sz w:val="20"/>
                                <w:szCs w:val="20"/>
                              </w:rPr>
                              <w:t xml:space="preserve">WIDE. “The Writing Lives of College Students.” A WIDE Survey and Whitepaper. 2010. </w:t>
                            </w:r>
                            <w:hyperlink r:id="rId8" w:history="1">
                              <w:r w:rsidRPr="00C3365C">
                                <w:rPr>
                                  <w:rStyle w:val="Hyperlink"/>
                                  <w:rFonts w:cs="Didot"/>
                                  <w:sz w:val="20"/>
                                  <w:szCs w:val="20"/>
                                </w:rPr>
                                <w:t>http://www2.matrix.msu.edu/wp-content/uploads/2013/08/WIDE_writinglives_whitepaper.pdf</w:t>
                              </w:r>
                            </w:hyperlink>
                            <w:r w:rsidRPr="00C3365C">
                              <w:rPr>
                                <w:rFonts w:cs="Didot"/>
                                <w:sz w:val="20"/>
                                <w:szCs w:val="20"/>
                              </w:rPr>
                              <w:t>. Web.</w:t>
                            </w:r>
                          </w:p>
                          <w:p w14:paraId="3E812917" w14:textId="77777777" w:rsidR="000D781A" w:rsidRPr="00C3365C" w:rsidRDefault="000D781A" w:rsidP="00D87BD9">
                            <w:pPr>
                              <w:ind w:left="540" w:hanging="540"/>
                              <w:rPr>
                                <w:rFonts w:cs="Didot"/>
                                <w:sz w:val="20"/>
                                <w:szCs w:val="20"/>
                              </w:rPr>
                            </w:pPr>
                            <w:r w:rsidRPr="00C3365C">
                              <w:rPr>
                                <w:rFonts w:cs="Didot"/>
                                <w:sz w:val="20"/>
                                <w:szCs w:val="20"/>
                              </w:rPr>
                              <w:t xml:space="preserve">National Writing Project. “Is Texting Writing?” </w:t>
                            </w:r>
                            <w:hyperlink r:id="rId9" w:history="1">
                              <w:r w:rsidRPr="00C3365C">
                                <w:rPr>
                                  <w:rStyle w:val="Hyperlink"/>
                                  <w:rFonts w:cs="Didot"/>
                                  <w:sz w:val="20"/>
                                  <w:szCs w:val="20"/>
                                </w:rPr>
                                <w:t>http://digitalis.nwp.org/resource/2470</w:t>
                              </w:r>
                            </w:hyperlink>
                            <w:r w:rsidRPr="00C3365C">
                              <w:rPr>
                                <w:rFonts w:cs="Didot"/>
                                <w:sz w:val="20"/>
                                <w:szCs w:val="20"/>
                              </w:rPr>
                              <w:t>.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8pt;margin-top:381.7pt;width:486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" filled="f" strokecolor="#d8d8d8 [2732]">
                <v:textbox>
                  <w:txbxContent>
                    <w:p w14:paraId="10DC5E0F" w14:textId="77777777" w:rsidR="000D781A" w:rsidRPr="00C3365C" w:rsidRDefault="000D781A" w:rsidP="00D87BD9">
                      <w:pPr>
                        <w:jc w:val="center"/>
                        <w:rPr>
                          <w:rFonts w:cs="Didot"/>
                          <w:sz w:val="20"/>
                          <w:szCs w:val="20"/>
                        </w:rPr>
                      </w:pPr>
                      <w:r w:rsidRPr="00C3365C">
                        <w:rPr>
                          <w:rFonts w:cs="Didot"/>
                          <w:sz w:val="20"/>
                          <w:szCs w:val="20"/>
                        </w:rPr>
                        <w:t>Further reading</w:t>
                      </w:r>
                    </w:p>
                    <w:p w14:paraId="711130E6" w14:textId="77777777" w:rsidR="000D781A" w:rsidRPr="00C3365C" w:rsidRDefault="000D781A" w:rsidP="00D87BD9">
                      <w:pPr>
                        <w:ind w:left="540" w:hanging="540"/>
                        <w:rPr>
                          <w:rFonts w:cs="Didot"/>
                          <w:sz w:val="20"/>
                          <w:szCs w:val="20"/>
                        </w:rPr>
                      </w:pPr>
                      <w:r w:rsidRPr="00C3365C">
                        <w:rPr>
                          <w:rFonts w:cs="Didot"/>
                          <w:color w:val="141413"/>
                          <w:sz w:val="20"/>
                          <w:szCs w:val="20"/>
                        </w:rPr>
                        <w:t>Buck, Amber.</w:t>
                      </w:r>
                      <w:r w:rsidRPr="00C3365C">
                        <w:rPr>
                          <w:rFonts w:cs="Helvetica"/>
                          <w:color w:val="000000"/>
                          <w:sz w:val="20"/>
                          <w:szCs w:val="20"/>
                        </w:rPr>
                        <w:t xml:space="preserve"> “Physically Present and Digitally Active Locating Ecologies of Writing on Social Networks.” </w:t>
                      </w:r>
                      <w:r w:rsidRPr="00C3365C">
                        <w:rPr>
                          <w:rFonts w:cs="Didot"/>
                          <w:sz w:val="20"/>
                          <w:szCs w:val="20"/>
                        </w:rPr>
                        <w:t>Literacy in Practice: Writing in Working, Private, and Public Lives. Eds. Patrick Thomas and Pamela Takayoshi. NY: Routledge, 2016. 86 – 102. Print.</w:t>
                      </w:r>
                    </w:p>
                    <w:p w14:paraId="3B8DE463" w14:textId="77777777" w:rsidR="000D781A" w:rsidRPr="00C3365C" w:rsidRDefault="000D781A" w:rsidP="00D87BD9">
                      <w:pPr>
                        <w:ind w:left="540" w:hanging="540"/>
                        <w:rPr>
                          <w:rFonts w:cs="Didot"/>
                          <w:sz w:val="20"/>
                          <w:szCs w:val="20"/>
                        </w:rPr>
                      </w:pPr>
                      <w:r w:rsidRPr="00C3365C">
                        <w:rPr>
                          <w:rFonts w:cs="Didot"/>
                          <w:color w:val="141413"/>
                          <w:sz w:val="20"/>
                          <w:szCs w:val="20"/>
                        </w:rPr>
                        <w:t>Buck, Amber. “Examining Digital Literacy Practices on Social Network Sites.” Research in the Teaching of English 47.1 (2012): 9-38. Print.</w:t>
                      </w:r>
                    </w:p>
                    <w:p w14:paraId="4D7F751E" w14:textId="77777777" w:rsidR="000D781A" w:rsidRPr="00C3365C" w:rsidRDefault="000D781A" w:rsidP="00D87BD9">
                      <w:pPr>
                        <w:ind w:left="540" w:hanging="540"/>
                        <w:rPr>
                          <w:rFonts w:eastAsia="Times New Roman" w:cs="Didot"/>
                          <w:color w:val="303030"/>
                          <w:sz w:val="20"/>
                          <w:szCs w:val="20"/>
                          <w:shd w:val="clear" w:color="auto" w:fill="FFFFFF"/>
                        </w:rPr>
                      </w:pPr>
                      <w:r w:rsidRPr="00C3365C">
                        <w:rPr>
                          <w:rFonts w:eastAsia="Times New Roman" w:cs="Didot"/>
                          <w:color w:val="303030"/>
                          <w:sz w:val="20"/>
                          <w:szCs w:val="20"/>
                          <w:shd w:val="clear" w:color="auto" w:fill="FFFFFF"/>
                        </w:rPr>
                        <w:t>DeVoss, Dànielle Nicole, Elyse Eidman-Aadahl, and Troy Hicks. </w:t>
                      </w:r>
                      <w:r w:rsidRPr="00C3365C">
                        <w:rPr>
                          <w:rFonts w:eastAsia="Times New Roman" w:cs="Didot"/>
                          <w:iCs/>
                          <w:color w:val="303030"/>
                          <w:sz w:val="20"/>
                          <w:szCs w:val="20"/>
                          <w:shd w:val="clear" w:color="auto" w:fill="FFFFFF"/>
                        </w:rPr>
                        <w:t>Because Digital Writing Matters</w:t>
                      </w:r>
                      <w:r w:rsidRPr="00C3365C">
                        <w:rPr>
                          <w:rFonts w:ascii="Times New Roman" w:eastAsia="Times New Roman" w:hAnsi="Times New Roman" w:cs="Times New Roman"/>
                          <w:iCs/>
                          <w:color w:val="303030"/>
                          <w:sz w:val="20"/>
                          <w:szCs w:val="20"/>
                          <w:shd w:val="clear" w:color="auto" w:fill="FFFFFF"/>
                        </w:rPr>
                        <w:t> </w:t>
                      </w:r>
                      <w:r w:rsidRPr="00C3365C">
                        <w:rPr>
                          <w:rFonts w:eastAsia="Times New Roman" w:cs="Didot"/>
                          <w:iCs/>
                          <w:color w:val="303030"/>
                          <w:sz w:val="20"/>
                          <w:szCs w:val="20"/>
                          <w:shd w:val="clear" w:color="auto" w:fill="FFFFFF"/>
                        </w:rPr>
                        <w:t>: Improving Student Writing in Online and Multimedia Environments / National Writing Project</w:t>
                      </w:r>
                      <w:r w:rsidRPr="00C3365C">
                        <w:rPr>
                          <w:rFonts w:eastAsia="Times New Roman" w:cs="Times New Roman"/>
                          <w:iCs/>
                          <w:color w:val="303030"/>
                          <w:sz w:val="20"/>
                          <w:szCs w:val="20"/>
                          <w:shd w:val="clear" w:color="auto" w:fill="FFFFFF"/>
                        </w:rPr>
                        <w:t xml:space="preserve">. </w:t>
                      </w:r>
                      <w:r w:rsidRPr="00C3365C">
                        <w:rPr>
                          <w:rFonts w:eastAsia="Times New Roman" w:cs="Didot"/>
                          <w:color w:val="303030"/>
                          <w:sz w:val="20"/>
                          <w:szCs w:val="20"/>
                          <w:shd w:val="clear" w:color="auto" w:fill="FFFFFF"/>
                        </w:rPr>
                        <w:t>San Francisco</w:t>
                      </w:r>
                      <w:r w:rsidRPr="00C3365C">
                        <w:rPr>
                          <w:rFonts w:ascii="Times New Roman" w:eastAsia="Times New Roman" w:hAnsi="Times New Roman" w:cs="Times New Roman"/>
                          <w:color w:val="303030"/>
                          <w:sz w:val="20"/>
                          <w:szCs w:val="20"/>
                          <w:shd w:val="clear" w:color="auto" w:fill="FFFFFF"/>
                        </w:rPr>
                        <w:t> </w:t>
                      </w:r>
                      <w:r w:rsidRPr="00C3365C">
                        <w:rPr>
                          <w:rFonts w:eastAsia="Times New Roman" w:cs="Didot"/>
                          <w:color w:val="303030"/>
                          <w:sz w:val="20"/>
                          <w:szCs w:val="20"/>
                          <w:shd w:val="clear" w:color="auto" w:fill="FFFFFF"/>
                        </w:rPr>
                        <w:t>: Jossey-Bass, 2010.</w:t>
                      </w:r>
                    </w:p>
                    <w:p w14:paraId="2DBCE0DB" w14:textId="77777777" w:rsidR="000D781A" w:rsidRPr="00C3365C" w:rsidRDefault="000D781A" w:rsidP="00D87BD9">
                      <w:pPr>
                        <w:ind w:left="540" w:hanging="540"/>
                        <w:rPr>
                          <w:rFonts w:cs="Didot"/>
                          <w:sz w:val="20"/>
                          <w:szCs w:val="20"/>
                        </w:rPr>
                      </w:pPr>
                      <w:r w:rsidRPr="00C3365C">
                        <w:rPr>
                          <w:rFonts w:cs="Didot"/>
                          <w:color w:val="000000"/>
                          <w:sz w:val="20"/>
                          <w:szCs w:val="20"/>
                        </w:rPr>
                        <w:t>Pigg, Stacey. “Researching Social Media Literacies as Emergent Practice: Changes in Twitter Use after Year Two of a Longitudinal Case Study.”</w:t>
                      </w:r>
                      <w:r w:rsidRPr="00C3365C">
                        <w:rPr>
                          <w:rFonts w:cs="Didot"/>
                          <w:sz w:val="20"/>
                          <w:szCs w:val="20"/>
                        </w:rPr>
                        <w:t xml:space="preserve"> Literacy in Practice: Writing in Working, Private, and Public Lives. Eds. Patrick Thomas and Pamela Takayoshi. NY: Routledge, 2016. 17 – 31. Print.</w:t>
                      </w:r>
                    </w:p>
                    <w:p w14:paraId="420B0D0C" w14:textId="77777777" w:rsidR="000D781A" w:rsidRPr="00C3365C" w:rsidRDefault="000D781A" w:rsidP="00D87BD9">
                      <w:pPr>
                        <w:ind w:left="540" w:hanging="540"/>
                        <w:rPr>
                          <w:rFonts w:cs="Didot"/>
                          <w:color w:val="141413"/>
                          <w:sz w:val="20"/>
                          <w:szCs w:val="20"/>
                        </w:rPr>
                      </w:pPr>
                      <w:r w:rsidRPr="00C3365C">
                        <w:rPr>
                          <w:rFonts w:cs="Didot"/>
                          <w:color w:val="141413"/>
                          <w:sz w:val="20"/>
                          <w:szCs w:val="20"/>
                        </w:rPr>
                        <w:t>Pigg, Stacey, Jeffrey T. Grabill, Beth Brunk-Chavez, Jessie L. Moore, Paula Rosinski, and Paul G. Curran. “Ubiquitous Writing, Technologies, and the Social Practice of Literacies of Coordination.” Written Communication 31.1 (2014): 91-117. Print.</w:t>
                      </w:r>
                    </w:p>
                    <w:p w14:paraId="3D0056E2" w14:textId="77777777" w:rsidR="000D781A" w:rsidRPr="00C3365C" w:rsidRDefault="000D781A" w:rsidP="00D87BD9">
                      <w:pPr>
                        <w:ind w:left="540" w:hanging="540"/>
                        <w:rPr>
                          <w:rFonts w:cs="Didot"/>
                          <w:sz w:val="20"/>
                          <w:szCs w:val="20"/>
                        </w:rPr>
                      </w:pPr>
                      <w:r w:rsidRPr="00C3365C">
                        <w:rPr>
                          <w:rFonts w:cs="Didot"/>
                          <w:bCs/>
                          <w:color w:val="000000"/>
                          <w:sz w:val="20"/>
                          <w:szCs w:val="20"/>
                        </w:rPr>
                        <w:t>Takayoshi, Pamela. “Methodological Challenges to Researching Composing Processes in a New Literacy Context.” Literacy in Composition Studies 4.1 (March 2016): 1 – 23. Print.</w:t>
                      </w:r>
                    </w:p>
                    <w:p w14:paraId="5111E78E" w14:textId="77777777" w:rsidR="000D781A" w:rsidRPr="00C3365C" w:rsidRDefault="000D781A" w:rsidP="00D87BD9">
                      <w:pPr>
                        <w:ind w:left="540" w:hanging="540"/>
                        <w:rPr>
                          <w:rFonts w:cs="Didot"/>
                          <w:sz w:val="20"/>
                          <w:szCs w:val="20"/>
                        </w:rPr>
                      </w:pPr>
                      <w:r w:rsidRPr="00C3365C">
                        <w:rPr>
                          <w:rFonts w:cs="Didot"/>
                          <w:sz w:val="20"/>
                          <w:szCs w:val="20"/>
                        </w:rPr>
                        <w:t xml:space="preserve">Takayoshi, Pamela. “Short-Form Writing: Studying Process in the Context of Contemporary Composing Technologies.” Computers and Composition: An International Journal for Teachers of Writing 37 (2015): 1-13. Print. </w:t>
                      </w:r>
                    </w:p>
                    <w:p w14:paraId="36ED090E" w14:textId="77777777" w:rsidR="000D781A" w:rsidRPr="00C3365C" w:rsidRDefault="000D781A" w:rsidP="00D87BD9">
                      <w:pPr>
                        <w:ind w:left="540" w:hanging="540"/>
                        <w:rPr>
                          <w:rFonts w:cs="Didot"/>
                          <w:sz w:val="20"/>
                          <w:szCs w:val="20"/>
                        </w:rPr>
                      </w:pPr>
                      <w:r w:rsidRPr="00C3365C">
                        <w:rPr>
                          <w:rFonts w:cs="Didot"/>
                          <w:sz w:val="20"/>
                          <w:szCs w:val="20"/>
                        </w:rPr>
                        <w:t xml:space="preserve">WIDE. “The Writing Lives of College Students.” A WIDE Survey and Whitepaper. 2010. </w:t>
                      </w:r>
                      <w:hyperlink r:id="rId10" w:history="1">
                        <w:r w:rsidRPr="00C3365C">
                          <w:rPr>
                            <w:rStyle w:val="Hyperlink"/>
                            <w:rFonts w:cs="Didot"/>
                            <w:sz w:val="20"/>
                            <w:szCs w:val="20"/>
                          </w:rPr>
                          <w:t>http://www2.matrix.msu.edu/wp-content/uploads/2013/08/WIDE_writinglives_whitepaper.pdf</w:t>
                        </w:r>
                      </w:hyperlink>
                      <w:r w:rsidRPr="00C3365C">
                        <w:rPr>
                          <w:rFonts w:cs="Didot"/>
                          <w:sz w:val="20"/>
                          <w:szCs w:val="20"/>
                        </w:rPr>
                        <w:t>. Web.</w:t>
                      </w:r>
                    </w:p>
                    <w:p w14:paraId="3E812917" w14:textId="77777777" w:rsidR="000D781A" w:rsidRPr="00C3365C" w:rsidRDefault="000D781A" w:rsidP="00D87BD9">
                      <w:pPr>
                        <w:ind w:left="540" w:hanging="540"/>
                        <w:rPr>
                          <w:rFonts w:cs="Didot"/>
                          <w:sz w:val="20"/>
                          <w:szCs w:val="20"/>
                        </w:rPr>
                      </w:pPr>
                      <w:r w:rsidRPr="00C3365C">
                        <w:rPr>
                          <w:rFonts w:cs="Didot"/>
                          <w:sz w:val="20"/>
                          <w:szCs w:val="20"/>
                        </w:rPr>
                        <w:t xml:space="preserve">National Writing Project. “Is Texting Writing?” </w:t>
                      </w:r>
                      <w:hyperlink r:id="rId11" w:history="1">
                        <w:r w:rsidRPr="00C3365C">
                          <w:rPr>
                            <w:rStyle w:val="Hyperlink"/>
                            <w:rFonts w:cs="Didot"/>
                            <w:sz w:val="20"/>
                            <w:szCs w:val="20"/>
                          </w:rPr>
                          <w:t>http://digitalis.nwp.org/resource/2470</w:t>
                        </w:r>
                      </w:hyperlink>
                      <w:r w:rsidRPr="00C3365C">
                        <w:rPr>
                          <w:rFonts w:cs="Didot"/>
                          <w:sz w:val="20"/>
                          <w:szCs w:val="20"/>
                        </w:rPr>
                        <w:t>. Web.</w:t>
                      </w:r>
                    </w:p>
                  </w:txbxContent>
                </v:textbox>
                <w10:wrap type="square"/>
              </v:shape>
            </w:pict>
          </mc:Fallback>
        </mc:AlternateContent>
      </w:r>
      <w:r w:rsidR="00D87BD9">
        <w:rPr>
          <w:rFonts w:ascii="Avenir Black" w:hAnsi="Avenir Black"/>
          <w:noProof/>
        </w:rPr>
        <mc:AlternateContent>
          <mc:Choice Requires="wps">
            <w:drawing>
              <wp:anchor distT="0" distB="0" distL="91440" distR="91440" simplePos="0" relativeHeight="251659264" behindDoc="0" locked="0" layoutInCell="1" allowOverlap="1" wp14:anchorId="6762BAF1" wp14:editId="671A1291">
                <wp:simplePos x="0" y="0"/>
                <wp:positionH relativeFrom="column">
                  <wp:posOffset>-457200</wp:posOffset>
                </wp:positionH>
                <wp:positionV relativeFrom="page">
                  <wp:posOffset>1371600</wp:posOffset>
                </wp:positionV>
                <wp:extent cx="6286500" cy="2514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2865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8313" w:type="dxa"/>
                              <w:tblInd w:w="118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17"/>
                              <w:gridCol w:w="6196"/>
                            </w:tblGrid>
                            <w:tr w:rsidR="000D781A" w:rsidRPr="00AB3AA8" w14:paraId="1D4412E3" w14:textId="77777777" w:rsidTr="00D87BD9">
                              <w:trPr>
                                <w:trHeight w:val="459"/>
                              </w:trPr>
                              <w:tc>
                                <w:tcPr>
                                  <w:tcW w:w="2117" w:type="dxa"/>
                                </w:tcPr>
                                <w:p w14:paraId="64F3165F"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10:30 – 10:50</w:t>
                                  </w:r>
                                </w:p>
                              </w:tc>
                              <w:tc>
                                <w:tcPr>
                                  <w:tcW w:w="6196" w:type="dxa"/>
                                </w:tcPr>
                                <w:p w14:paraId="5CAE140D"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Overview of workshop &amp; composing processes in a digital age</w:t>
                                  </w:r>
                                </w:p>
                              </w:tc>
                            </w:tr>
                            <w:tr w:rsidR="000D781A" w:rsidRPr="00AB3AA8" w14:paraId="625FC4B2" w14:textId="77777777" w:rsidTr="00D87BD9">
                              <w:trPr>
                                <w:trHeight w:val="244"/>
                              </w:trPr>
                              <w:tc>
                                <w:tcPr>
                                  <w:tcW w:w="2117" w:type="dxa"/>
                                </w:tcPr>
                                <w:p w14:paraId="579551F9"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10:50 – 11:10</w:t>
                                  </w:r>
                                </w:p>
                              </w:tc>
                              <w:tc>
                                <w:tcPr>
                                  <w:tcW w:w="6196" w:type="dxa"/>
                                </w:tcPr>
                                <w:p w14:paraId="1676B08D" w14:textId="15C4A429" w:rsidR="000D781A" w:rsidRPr="00AB3AA8" w:rsidRDefault="00A05AF8" w:rsidP="00DD38B7">
                                  <w:pPr>
                                    <w:rPr>
                                      <w:rFonts w:ascii="Helvetica Neue Light" w:hAnsi="Helvetica Neue Light" w:cs="Didot"/>
                                      <w:sz w:val="22"/>
                                      <w:szCs w:val="22"/>
                                    </w:rPr>
                                  </w:pPr>
                                  <w:r>
                                    <w:rPr>
                                      <w:rFonts w:ascii="Helvetica Neue Light" w:hAnsi="Helvetica Neue Light" w:cs="Didot"/>
                                      <w:sz w:val="22"/>
                                      <w:szCs w:val="22"/>
                                    </w:rPr>
                                    <w:t>Bryan composing his Facebook profile picture</w:t>
                                  </w:r>
                                </w:p>
                              </w:tc>
                            </w:tr>
                            <w:tr w:rsidR="000D781A" w:rsidRPr="00AB3AA8" w14:paraId="1740EB19" w14:textId="77777777" w:rsidTr="00D87BD9">
                              <w:trPr>
                                <w:trHeight w:val="255"/>
                              </w:trPr>
                              <w:tc>
                                <w:tcPr>
                                  <w:tcW w:w="2117" w:type="dxa"/>
                                </w:tcPr>
                                <w:p w14:paraId="0F09D8B4" w14:textId="77777777" w:rsidR="000D781A" w:rsidRPr="00AB3AA8" w:rsidRDefault="000D781A" w:rsidP="00DD38B7">
                                  <w:pPr>
                                    <w:rPr>
                                      <w:rFonts w:cs="Didot"/>
                                    </w:rPr>
                                  </w:pPr>
                                </w:p>
                              </w:tc>
                              <w:tc>
                                <w:tcPr>
                                  <w:tcW w:w="6196" w:type="dxa"/>
                                </w:tcPr>
                                <w:p w14:paraId="07CB246C" w14:textId="77777777" w:rsidR="000D781A" w:rsidRPr="00AB3AA8" w:rsidRDefault="000D781A" w:rsidP="00DD38B7">
                                  <w:pPr>
                                    <w:rPr>
                                      <w:rFonts w:cs="Didot"/>
                                    </w:rPr>
                                  </w:pPr>
                                </w:p>
                              </w:tc>
                            </w:tr>
                            <w:tr w:rsidR="000D781A" w:rsidRPr="00AB3AA8" w14:paraId="6BFDADB9" w14:textId="77777777" w:rsidTr="00D87BD9">
                              <w:trPr>
                                <w:trHeight w:val="522"/>
                              </w:trPr>
                              <w:tc>
                                <w:tcPr>
                                  <w:tcW w:w="2117" w:type="dxa"/>
                                </w:tcPr>
                                <w:p w14:paraId="3087E9D6"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11:10 – 11:30</w:t>
                                  </w:r>
                                </w:p>
                              </w:tc>
                              <w:tc>
                                <w:tcPr>
                                  <w:tcW w:w="6196" w:type="dxa"/>
                                </w:tcPr>
                                <w:p w14:paraId="692282B8" w14:textId="1F2A75FE" w:rsidR="000D781A" w:rsidRPr="00AB3AA8" w:rsidRDefault="00A05AF8" w:rsidP="00DD38B7">
                                  <w:pPr>
                                    <w:rPr>
                                      <w:rFonts w:ascii="Helvetica Neue Light" w:hAnsi="Helvetica Neue Light" w:cs="Didot"/>
                                      <w:sz w:val="22"/>
                                      <w:szCs w:val="22"/>
                                    </w:rPr>
                                  </w:pPr>
                                  <w:r>
                                    <w:rPr>
                                      <w:rFonts w:ascii="Helvetica Neue Light" w:hAnsi="Helvetica Neue Light" w:cs="Didot"/>
                                      <w:sz w:val="22"/>
                                      <w:szCs w:val="22"/>
                                    </w:rPr>
                                    <w:t>Sri composing her</w:t>
                                  </w:r>
                                  <w:r w:rsidR="000D781A">
                                    <w:rPr>
                                      <w:rFonts w:ascii="Helvetica Neue Light" w:hAnsi="Helvetica Neue Light" w:cs="Didot"/>
                                      <w:sz w:val="22"/>
                                      <w:szCs w:val="22"/>
                                    </w:rPr>
                                    <w:t xml:space="preserve"> Facebook profile </w:t>
                                  </w:r>
                                  <w:r w:rsidR="000D781A" w:rsidRPr="00AB3AA8">
                                    <w:rPr>
                                      <w:rFonts w:ascii="Helvetica Neue Light" w:hAnsi="Helvetica Neue Light" w:cs="Didot"/>
                                      <w:sz w:val="22"/>
                                      <w:szCs w:val="22"/>
                                    </w:rPr>
                                    <w:t>picture</w:t>
                                  </w:r>
                                </w:p>
                              </w:tc>
                            </w:tr>
                            <w:tr w:rsidR="000D781A" w:rsidRPr="00AB3AA8" w14:paraId="689CA827" w14:textId="77777777" w:rsidTr="00D87BD9">
                              <w:trPr>
                                <w:trHeight w:val="244"/>
                              </w:trPr>
                              <w:tc>
                                <w:tcPr>
                                  <w:tcW w:w="2117" w:type="dxa"/>
                                </w:tcPr>
                                <w:p w14:paraId="7DFE8D16"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 xml:space="preserve">11:30 – 12:00 </w:t>
                                  </w:r>
                                </w:p>
                              </w:tc>
                              <w:tc>
                                <w:tcPr>
                                  <w:tcW w:w="6196" w:type="dxa"/>
                                </w:tcPr>
                                <w:p w14:paraId="29778100"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Implications for teaching writing</w:t>
                                  </w:r>
                                </w:p>
                              </w:tc>
                            </w:tr>
                          </w:tbl>
                          <w:p w14:paraId="5CEBC120" w14:textId="77777777" w:rsidR="000D781A" w:rsidRPr="00AB3AA8" w:rsidRDefault="000D781A" w:rsidP="00D87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5.95pt;margin-top:108pt;width:495pt;height:198pt;z-index:251659264;visibility:visible;mso-wrap-style:square;mso-width-percent:0;mso-height-percent:0;mso-wrap-distance-left:7.2pt;mso-wrap-distance-top:0;mso-wrap-distance-right:7.2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" filled="f" stroked="f">
                <v:textbox>
                  <w:txbxContent>
                    <w:tbl>
                      <w:tblPr>
                        <w:tblStyle w:val="TableGrid"/>
                        <w:tblW w:w="8313" w:type="dxa"/>
                        <w:tblInd w:w="118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17"/>
                        <w:gridCol w:w="6196"/>
                      </w:tblGrid>
                      <w:tr w:rsidR="000D781A" w:rsidRPr="00AB3AA8" w14:paraId="1D4412E3" w14:textId="77777777" w:rsidTr="00D87BD9">
                        <w:trPr>
                          <w:trHeight w:val="459"/>
                        </w:trPr>
                        <w:tc>
                          <w:tcPr>
                            <w:tcW w:w="2117" w:type="dxa"/>
                          </w:tcPr>
                          <w:p w14:paraId="64F3165F"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10:30 – 10:50</w:t>
                            </w:r>
                          </w:p>
                        </w:tc>
                        <w:tc>
                          <w:tcPr>
                            <w:tcW w:w="6196" w:type="dxa"/>
                          </w:tcPr>
                          <w:p w14:paraId="5CAE140D"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Overview of workshop &amp; composing processes in a digital age</w:t>
                            </w:r>
                          </w:p>
                        </w:tc>
                      </w:tr>
                      <w:tr w:rsidR="000D781A" w:rsidRPr="00AB3AA8" w14:paraId="625FC4B2" w14:textId="77777777" w:rsidTr="00D87BD9">
                        <w:trPr>
                          <w:trHeight w:val="244"/>
                        </w:trPr>
                        <w:tc>
                          <w:tcPr>
                            <w:tcW w:w="2117" w:type="dxa"/>
                          </w:tcPr>
                          <w:p w14:paraId="579551F9"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10:50 – 11:10</w:t>
                            </w:r>
                          </w:p>
                        </w:tc>
                        <w:tc>
                          <w:tcPr>
                            <w:tcW w:w="6196" w:type="dxa"/>
                          </w:tcPr>
                          <w:p w14:paraId="1676B08D" w14:textId="15C4A429" w:rsidR="000D781A" w:rsidRPr="00AB3AA8" w:rsidRDefault="00A05AF8" w:rsidP="00DD38B7">
                            <w:pPr>
                              <w:rPr>
                                <w:rFonts w:ascii="Helvetica Neue Light" w:hAnsi="Helvetica Neue Light" w:cs="Didot"/>
                                <w:sz w:val="22"/>
                                <w:szCs w:val="22"/>
                              </w:rPr>
                            </w:pPr>
                            <w:r>
                              <w:rPr>
                                <w:rFonts w:ascii="Helvetica Neue Light" w:hAnsi="Helvetica Neue Light" w:cs="Didot"/>
                                <w:sz w:val="22"/>
                                <w:szCs w:val="22"/>
                              </w:rPr>
                              <w:t>Bryan composing his Facebook profile picture</w:t>
                            </w:r>
                          </w:p>
                        </w:tc>
                      </w:tr>
                      <w:tr w:rsidR="000D781A" w:rsidRPr="00AB3AA8" w14:paraId="1740EB19" w14:textId="77777777" w:rsidTr="00D87BD9">
                        <w:trPr>
                          <w:trHeight w:val="255"/>
                        </w:trPr>
                        <w:tc>
                          <w:tcPr>
                            <w:tcW w:w="2117" w:type="dxa"/>
                          </w:tcPr>
                          <w:p w14:paraId="0F09D8B4" w14:textId="77777777" w:rsidR="000D781A" w:rsidRPr="00AB3AA8" w:rsidRDefault="000D781A" w:rsidP="00DD38B7">
                            <w:pPr>
                              <w:rPr>
                                <w:rFonts w:cs="Didot"/>
                              </w:rPr>
                            </w:pPr>
                          </w:p>
                        </w:tc>
                        <w:tc>
                          <w:tcPr>
                            <w:tcW w:w="6196" w:type="dxa"/>
                          </w:tcPr>
                          <w:p w14:paraId="07CB246C" w14:textId="77777777" w:rsidR="000D781A" w:rsidRPr="00AB3AA8" w:rsidRDefault="000D781A" w:rsidP="00DD38B7">
                            <w:pPr>
                              <w:rPr>
                                <w:rFonts w:cs="Didot"/>
                              </w:rPr>
                            </w:pPr>
                          </w:p>
                        </w:tc>
                      </w:tr>
                      <w:tr w:rsidR="000D781A" w:rsidRPr="00AB3AA8" w14:paraId="6BFDADB9" w14:textId="77777777" w:rsidTr="00D87BD9">
                        <w:trPr>
                          <w:trHeight w:val="522"/>
                        </w:trPr>
                        <w:tc>
                          <w:tcPr>
                            <w:tcW w:w="2117" w:type="dxa"/>
                          </w:tcPr>
                          <w:p w14:paraId="3087E9D6"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11:10 – 11:30</w:t>
                            </w:r>
                          </w:p>
                        </w:tc>
                        <w:tc>
                          <w:tcPr>
                            <w:tcW w:w="6196" w:type="dxa"/>
                          </w:tcPr>
                          <w:p w14:paraId="692282B8" w14:textId="1F2A75FE" w:rsidR="000D781A" w:rsidRPr="00AB3AA8" w:rsidRDefault="00A05AF8" w:rsidP="00DD38B7">
                            <w:pPr>
                              <w:rPr>
                                <w:rFonts w:ascii="Helvetica Neue Light" w:hAnsi="Helvetica Neue Light" w:cs="Didot"/>
                                <w:sz w:val="22"/>
                                <w:szCs w:val="22"/>
                              </w:rPr>
                            </w:pPr>
                            <w:r>
                              <w:rPr>
                                <w:rFonts w:ascii="Helvetica Neue Light" w:hAnsi="Helvetica Neue Light" w:cs="Didot"/>
                                <w:sz w:val="22"/>
                                <w:szCs w:val="22"/>
                              </w:rPr>
                              <w:t>Sri composing her</w:t>
                            </w:r>
                            <w:r w:rsidR="000D781A">
                              <w:rPr>
                                <w:rFonts w:ascii="Helvetica Neue Light" w:hAnsi="Helvetica Neue Light" w:cs="Didot"/>
                                <w:sz w:val="22"/>
                                <w:szCs w:val="22"/>
                              </w:rPr>
                              <w:t xml:space="preserve"> Facebook profile </w:t>
                            </w:r>
                            <w:r w:rsidR="000D781A" w:rsidRPr="00AB3AA8">
                              <w:rPr>
                                <w:rFonts w:ascii="Helvetica Neue Light" w:hAnsi="Helvetica Neue Light" w:cs="Didot"/>
                                <w:sz w:val="22"/>
                                <w:szCs w:val="22"/>
                              </w:rPr>
                              <w:t>picture</w:t>
                            </w:r>
                          </w:p>
                        </w:tc>
                      </w:tr>
                      <w:tr w:rsidR="000D781A" w:rsidRPr="00AB3AA8" w14:paraId="689CA827" w14:textId="77777777" w:rsidTr="00D87BD9">
                        <w:trPr>
                          <w:trHeight w:val="244"/>
                        </w:trPr>
                        <w:tc>
                          <w:tcPr>
                            <w:tcW w:w="2117" w:type="dxa"/>
                          </w:tcPr>
                          <w:p w14:paraId="7DFE8D16"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 xml:space="preserve">11:30 – 12:00 </w:t>
                            </w:r>
                          </w:p>
                        </w:tc>
                        <w:tc>
                          <w:tcPr>
                            <w:tcW w:w="6196" w:type="dxa"/>
                          </w:tcPr>
                          <w:p w14:paraId="29778100" w14:textId="77777777" w:rsidR="000D781A" w:rsidRPr="00AB3AA8" w:rsidRDefault="000D781A" w:rsidP="00DD38B7">
                            <w:pPr>
                              <w:rPr>
                                <w:rFonts w:ascii="Helvetica Neue Light" w:hAnsi="Helvetica Neue Light" w:cs="Didot"/>
                                <w:sz w:val="22"/>
                                <w:szCs w:val="22"/>
                              </w:rPr>
                            </w:pPr>
                            <w:r w:rsidRPr="00AB3AA8">
                              <w:rPr>
                                <w:rFonts w:ascii="Helvetica Neue Light" w:hAnsi="Helvetica Neue Light" w:cs="Didot"/>
                                <w:sz w:val="22"/>
                                <w:szCs w:val="22"/>
                              </w:rPr>
                              <w:t>Implications for teaching writing</w:t>
                            </w:r>
                          </w:p>
                        </w:tc>
                      </w:tr>
                    </w:tbl>
                    <w:p w14:paraId="5CEBC120" w14:textId="77777777" w:rsidR="000D781A" w:rsidRPr="00AB3AA8" w:rsidRDefault="000D781A" w:rsidP="00D87BD9"/>
                  </w:txbxContent>
                </v:textbox>
                <w10:wrap type="square" anchory="page"/>
              </v:shape>
            </w:pict>
          </mc:Fallback>
        </mc:AlternateContent>
      </w:r>
    </w:p>
    <w:p w14:paraId="08F01730" w14:textId="77777777" w:rsidR="00D87BD9" w:rsidRDefault="00D87BD9" w:rsidP="00D87BD9">
      <w:pPr>
        <w:rPr>
          <w:rFonts w:ascii="Avenir Black" w:hAnsi="Avenir Black"/>
          <w:noProof/>
        </w:rPr>
      </w:pPr>
      <w:r>
        <w:rPr>
          <w:rFonts w:ascii="Avenir Black" w:hAnsi="Avenir Black"/>
          <w:noProof/>
        </w:rPr>
        <w:lastRenderedPageBreak/>
        <mc:AlternateContent>
          <mc:Choice Requires="wps">
            <w:drawing>
              <wp:anchor distT="0" distB="0" distL="114300" distR="114300" simplePos="0" relativeHeight="251660288" behindDoc="0" locked="0" layoutInCell="1" allowOverlap="1" wp14:anchorId="03B6312B" wp14:editId="7F88E069">
                <wp:simplePos x="0" y="0"/>
                <wp:positionH relativeFrom="column">
                  <wp:posOffset>2971800</wp:posOffset>
                </wp:positionH>
                <wp:positionV relativeFrom="paragraph">
                  <wp:posOffset>0</wp:posOffset>
                </wp:positionV>
                <wp:extent cx="6400800" cy="33147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400800" cy="33147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0889A" w14:textId="679025C4" w:rsidR="000D781A" w:rsidRPr="00CB439E" w:rsidRDefault="000D781A" w:rsidP="00D87BD9">
                            <w:pPr>
                              <w:rPr>
                                <w:rFonts w:ascii="Avenir Roman" w:hAnsi="Avenir Roman"/>
                              </w:rPr>
                            </w:pPr>
                            <w:r w:rsidRPr="00CB439E">
                              <w:rPr>
                                <w:rFonts w:ascii="Avenir Roman" w:hAnsi="Avenir Roman"/>
                              </w:rPr>
                              <w:t xml:space="preserve">Case 1: </w:t>
                            </w:r>
                            <w:r>
                              <w:rPr>
                                <w:rFonts w:ascii="Avenir Roman" w:hAnsi="Avenir Roman"/>
                              </w:rPr>
                              <w:t>Bryan</w:t>
                            </w:r>
                            <w:r w:rsidRPr="00CB439E">
                              <w:rPr>
                                <w:rFonts w:ascii="Avenir Roman" w:hAnsi="Avenir Roman"/>
                              </w:rPr>
                              <w:t xml:space="preserve"> composing </w:t>
                            </w:r>
                            <w:r>
                              <w:rPr>
                                <w:rFonts w:ascii="Avenir Roman" w:hAnsi="Avenir Roman"/>
                              </w:rPr>
                              <w:t>his Facebook profile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34pt;margin-top:0;width:7in;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" filled="f">
                <v:textbox>
                  <w:txbxContent>
                    <w:p w14:paraId="5FF0889A" w14:textId="679025C4" w:rsidR="000D781A" w:rsidRPr="00CB439E" w:rsidRDefault="000D781A" w:rsidP="00D87BD9">
                      <w:pPr>
                        <w:rPr>
                          <w:rFonts w:ascii="Avenir Roman" w:hAnsi="Avenir Roman"/>
                        </w:rPr>
                      </w:pPr>
                      <w:r w:rsidRPr="00CB439E">
                        <w:rPr>
                          <w:rFonts w:ascii="Avenir Roman" w:hAnsi="Avenir Roman"/>
                        </w:rPr>
                        <w:t xml:space="preserve">Case 1: </w:t>
                      </w:r>
                      <w:r>
                        <w:rPr>
                          <w:rFonts w:ascii="Avenir Roman" w:hAnsi="Avenir Roman"/>
                        </w:rPr>
                        <w:t>Bryan</w:t>
                      </w:r>
                      <w:r w:rsidRPr="00CB439E">
                        <w:rPr>
                          <w:rFonts w:ascii="Avenir Roman" w:hAnsi="Avenir Roman"/>
                        </w:rPr>
                        <w:t xml:space="preserve"> composing </w:t>
                      </w:r>
                      <w:r>
                        <w:rPr>
                          <w:rFonts w:ascii="Avenir Roman" w:hAnsi="Avenir Roman"/>
                        </w:rPr>
                        <w:t>his Facebook profile picture</w:t>
                      </w:r>
                    </w:p>
                  </w:txbxContent>
                </v:textbox>
                <w10:wrap type="square"/>
              </v:shape>
            </w:pict>
          </mc:Fallback>
        </mc:AlternateContent>
      </w:r>
      <w:r>
        <w:rPr>
          <w:rFonts w:ascii="Avenir Black" w:hAnsi="Avenir Black"/>
          <w:noProof/>
        </w:rPr>
        <mc:AlternateContent>
          <mc:Choice Requires="wps">
            <w:drawing>
              <wp:anchor distT="0" distB="0" distL="114300" distR="114300" simplePos="0" relativeHeight="251661312" behindDoc="0" locked="0" layoutInCell="1" allowOverlap="1" wp14:anchorId="41161946" wp14:editId="07D47976">
                <wp:simplePos x="0" y="0"/>
                <wp:positionH relativeFrom="column">
                  <wp:posOffset>2971800</wp:posOffset>
                </wp:positionH>
                <wp:positionV relativeFrom="paragraph">
                  <wp:posOffset>3657600</wp:posOffset>
                </wp:positionV>
                <wp:extent cx="6400800" cy="33147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3147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F9EFF" w14:textId="785D6435" w:rsidR="000D781A" w:rsidRPr="00CB439E" w:rsidRDefault="000D781A" w:rsidP="00D87BD9">
                            <w:pPr>
                              <w:rPr>
                                <w:rFonts w:ascii="Avenir Roman" w:hAnsi="Avenir Roman"/>
                              </w:rPr>
                            </w:pPr>
                            <w:r w:rsidRPr="00CB439E">
                              <w:rPr>
                                <w:rFonts w:ascii="Avenir Roman" w:hAnsi="Avenir Roman"/>
                              </w:rPr>
                              <w:t xml:space="preserve">Case 2: </w:t>
                            </w:r>
                            <w:r>
                              <w:rPr>
                                <w:rFonts w:ascii="Avenir Roman" w:hAnsi="Avenir Roman"/>
                              </w:rPr>
                              <w:t>Sri composing her Facebook profile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34pt;margin-top:4in;width:7in;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" filled="f">
                <v:textbox>
                  <w:txbxContent>
                    <w:p w14:paraId="310F9EFF" w14:textId="785D6435" w:rsidR="000D781A" w:rsidRPr="00CB439E" w:rsidRDefault="000D781A" w:rsidP="00D87BD9">
                      <w:pPr>
                        <w:rPr>
                          <w:rFonts w:ascii="Avenir Roman" w:hAnsi="Avenir Roman"/>
                        </w:rPr>
                      </w:pPr>
                      <w:r w:rsidRPr="00CB439E">
                        <w:rPr>
                          <w:rFonts w:ascii="Avenir Roman" w:hAnsi="Avenir Roman"/>
                        </w:rPr>
                        <w:t xml:space="preserve">Case 2: </w:t>
                      </w:r>
                      <w:r>
                        <w:rPr>
                          <w:rFonts w:ascii="Avenir Roman" w:hAnsi="Avenir Roman"/>
                        </w:rPr>
                        <w:t>Sri composing her Facebook profile picture</w:t>
                      </w:r>
                    </w:p>
                  </w:txbxContent>
                </v:textbox>
                <w10:wrap type="square"/>
              </v:shape>
            </w:pict>
          </mc:Fallback>
        </mc:AlternateContent>
      </w:r>
    </w:p>
    <w:p w14:paraId="7DB65018" w14:textId="77777777" w:rsidR="00D87BD9" w:rsidRDefault="00D87BD9" w:rsidP="00D87BD9">
      <w:pPr>
        <w:rPr>
          <w:rFonts w:ascii="Avenir Black" w:hAnsi="Avenir Black"/>
          <w:noProof/>
        </w:rPr>
      </w:pPr>
      <w:r>
        <w:rPr>
          <w:rFonts w:ascii="Avenir Black" w:hAnsi="Avenir Black"/>
          <w:noProof/>
        </w:rPr>
        <mc:AlternateContent>
          <mc:Choice Requires="wps">
            <w:drawing>
              <wp:anchor distT="0" distB="0" distL="114300" distR="114300" simplePos="0" relativeHeight="251662336" behindDoc="0" locked="0" layoutInCell="1" allowOverlap="1" wp14:anchorId="7D444DF9" wp14:editId="40704CCE">
                <wp:simplePos x="0" y="0"/>
                <wp:positionH relativeFrom="column">
                  <wp:posOffset>-457200</wp:posOffset>
                </wp:positionH>
                <wp:positionV relativeFrom="paragraph">
                  <wp:posOffset>2209165</wp:posOffset>
                </wp:positionV>
                <wp:extent cx="2857500" cy="2628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8575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2C002" w14:textId="77777777" w:rsidR="000D781A" w:rsidRPr="001D6CCC" w:rsidRDefault="000D781A" w:rsidP="00D87BD9">
                            <w:r w:rsidRPr="001D6CCC">
                              <w:t xml:space="preserve">To consider: </w:t>
                            </w:r>
                          </w:p>
                          <w:p w14:paraId="3ECCFF71" w14:textId="77777777" w:rsidR="000D781A" w:rsidRPr="001D6CCC" w:rsidRDefault="000D781A" w:rsidP="00D87BD9">
                            <w:pPr>
                              <w:pStyle w:val="ListParagraph"/>
                              <w:numPr>
                                <w:ilvl w:val="0"/>
                                <w:numId w:val="1"/>
                              </w:numPr>
                            </w:pPr>
                            <w:r w:rsidRPr="001D6CCC">
                              <w:t xml:space="preserve">What does the writer </w:t>
                            </w:r>
                            <w:r w:rsidRPr="001D6CCC">
                              <w:rPr>
                                <w:i/>
                              </w:rPr>
                              <w:t>do</w:t>
                            </w:r>
                            <w:r w:rsidRPr="001D6CCC">
                              <w:t>?</w:t>
                            </w:r>
                          </w:p>
                          <w:p w14:paraId="59706F7C" w14:textId="77777777" w:rsidR="000D781A" w:rsidRPr="001D6CCC" w:rsidRDefault="000D781A" w:rsidP="00D87BD9">
                            <w:pPr>
                              <w:pStyle w:val="ListParagraph"/>
                              <w:numPr>
                                <w:ilvl w:val="0"/>
                                <w:numId w:val="1"/>
                              </w:numPr>
                            </w:pPr>
                            <w:r w:rsidRPr="001D6CCC">
                              <w:t>What surprises you?</w:t>
                            </w:r>
                          </w:p>
                          <w:p w14:paraId="4971D54B" w14:textId="77777777" w:rsidR="000D781A" w:rsidRPr="001D6CCC" w:rsidRDefault="000D781A" w:rsidP="00D87BD9">
                            <w:pPr>
                              <w:pStyle w:val="ListParagraph"/>
                              <w:numPr>
                                <w:ilvl w:val="0"/>
                                <w:numId w:val="1"/>
                              </w:numPr>
                            </w:pPr>
                            <w:r w:rsidRPr="001D6CCC">
                              <w:t xml:space="preserve">What do you know now that you didn’t before watching writers as they write? </w:t>
                            </w:r>
                          </w:p>
                          <w:p w14:paraId="2F1071A5" w14:textId="77777777" w:rsidR="000D781A" w:rsidRPr="001D6CCC" w:rsidRDefault="000D781A" w:rsidP="00D87BD9">
                            <w:pPr>
                              <w:pStyle w:val="ListParagraph"/>
                              <w:numPr>
                                <w:ilvl w:val="0"/>
                                <w:numId w:val="1"/>
                              </w:numPr>
                            </w:pPr>
                            <w:r w:rsidRPr="001D6CCC">
                              <w:t>What are you curious about?</w:t>
                            </w:r>
                          </w:p>
                          <w:p w14:paraId="24E480CA" w14:textId="77777777" w:rsidR="000D781A" w:rsidRPr="001D6CCC" w:rsidRDefault="000D781A" w:rsidP="00D87BD9">
                            <w:pPr>
                              <w:pStyle w:val="ListParagraph"/>
                              <w:numPr>
                                <w:ilvl w:val="0"/>
                                <w:numId w:val="1"/>
                              </w:numPr>
                            </w:pPr>
                            <w:r w:rsidRPr="001D6CCC">
                              <w:t xml:space="preserve">What do these screencasts suggest as learning and teaching matters for you as teachers?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5.95pt;margin-top:173.95pt;width:22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UxF9ECAAAW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" filled="f" stroked="f">
                <v:textbox>
                  <w:txbxContent>
                    <w:p w14:paraId="7F42C002" w14:textId="77777777" w:rsidR="000D781A" w:rsidRPr="001D6CCC" w:rsidRDefault="000D781A" w:rsidP="00D87BD9">
                      <w:r w:rsidRPr="001D6CCC">
                        <w:t xml:space="preserve">To consider: </w:t>
                      </w:r>
                    </w:p>
                    <w:p w14:paraId="3ECCFF71" w14:textId="77777777" w:rsidR="000D781A" w:rsidRPr="001D6CCC" w:rsidRDefault="000D781A" w:rsidP="00D87BD9">
                      <w:pPr>
                        <w:pStyle w:val="ListParagraph"/>
                        <w:numPr>
                          <w:ilvl w:val="0"/>
                          <w:numId w:val="1"/>
                        </w:numPr>
                      </w:pPr>
                      <w:r w:rsidRPr="001D6CCC">
                        <w:t xml:space="preserve">What does the writer </w:t>
                      </w:r>
                      <w:r w:rsidRPr="001D6CCC">
                        <w:rPr>
                          <w:i/>
                        </w:rPr>
                        <w:t>do</w:t>
                      </w:r>
                      <w:r w:rsidRPr="001D6CCC">
                        <w:t>?</w:t>
                      </w:r>
                    </w:p>
                    <w:p w14:paraId="59706F7C" w14:textId="77777777" w:rsidR="000D781A" w:rsidRPr="001D6CCC" w:rsidRDefault="000D781A" w:rsidP="00D87BD9">
                      <w:pPr>
                        <w:pStyle w:val="ListParagraph"/>
                        <w:numPr>
                          <w:ilvl w:val="0"/>
                          <w:numId w:val="1"/>
                        </w:numPr>
                      </w:pPr>
                      <w:r w:rsidRPr="001D6CCC">
                        <w:t>What surprises you?</w:t>
                      </w:r>
                    </w:p>
                    <w:p w14:paraId="4971D54B" w14:textId="77777777" w:rsidR="000D781A" w:rsidRPr="001D6CCC" w:rsidRDefault="000D781A" w:rsidP="00D87BD9">
                      <w:pPr>
                        <w:pStyle w:val="ListParagraph"/>
                        <w:numPr>
                          <w:ilvl w:val="0"/>
                          <w:numId w:val="1"/>
                        </w:numPr>
                      </w:pPr>
                      <w:r w:rsidRPr="001D6CCC">
                        <w:t xml:space="preserve">What do you know now that you didn’t before watching writers as they write? </w:t>
                      </w:r>
                    </w:p>
                    <w:p w14:paraId="2F1071A5" w14:textId="77777777" w:rsidR="000D781A" w:rsidRPr="001D6CCC" w:rsidRDefault="000D781A" w:rsidP="00D87BD9">
                      <w:pPr>
                        <w:pStyle w:val="ListParagraph"/>
                        <w:numPr>
                          <w:ilvl w:val="0"/>
                          <w:numId w:val="1"/>
                        </w:numPr>
                      </w:pPr>
                      <w:r w:rsidRPr="001D6CCC">
                        <w:t>What are you curious about?</w:t>
                      </w:r>
                    </w:p>
                    <w:p w14:paraId="24E480CA" w14:textId="77777777" w:rsidR="000D781A" w:rsidRPr="001D6CCC" w:rsidRDefault="000D781A" w:rsidP="00D87BD9">
                      <w:pPr>
                        <w:pStyle w:val="ListParagraph"/>
                        <w:numPr>
                          <w:ilvl w:val="0"/>
                          <w:numId w:val="1"/>
                        </w:numPr>
                      </w:pPr>
                      <w:r w:rsidRPr="001D6CCC">
                        <w:t xml:space="preserve">What do these screencasts suggest as learning and teaching matters for you as teachers? </w:t>
                      </w:r>
                    </w:p>
                  </w:txbxContent>
                </v:textbox>
                <w10:wrap type="square"/>
              </v:shape>
            </w:pict>
          </mc:Fallback>
        </mc:AlternateContent>
      </w:r>
    </w:p>
    <w:p w14:paraId="562BA9BF" w14:textId="77777777" w:rsidR="00D87BD9" w:rsidRDefault="00D87BD9" w:rsidP="00D87BD9">
      <w:pPr>
        <w:rPr>
          <w:rFonts w:ascii="Avenir Black" w:hAnsi="Avenir Black"/>
        </w:rPr>
        <w:sectPr w:rsidR="00D87BD9" w:rsidSect="00DD38B7">
          <w:pgSz w:w="15840" w:h="12240" w:orient="landscape"/>
          <w:pgMar w:top="720" w:right="720" w:bottom="720" w:left="720" w:header="720" w:footer="720" w:gutter="0"/>
          <w:cols w:space="720"/>
          <w:noEndnote/>
        </w:sectPr>
      </w:pPr>
    </w:p>
    <w:p w14:paraId="52F93198" w14:textId="77777777" w:rsidR="00782E4F" w:rsidRDefault="00782E4F" w:rsidP="00D87BD9">
      <w:pPr>
        <w:jc w:val="center"/>
        <w:rPr>
          <w:rFonts w:ascii="Avenir Black" w:hAnsi="Avenir Black"/>
          <w:sz w:val="24"/>
          <w:szCs w:val="24"/>
        </w:rPr>
      </w:pPr>
      <w:r>
        <w:rPr>
          <w:rFonts w:ascii="Avenir Black" w:hAnsi="Avenir Black"/>
          <w:sz w:val="24"/>
          <w:szCs w:val="24"/>
        </w:rPr>
        <w:lastRenderedPageBreak/>
        <w:t>Analysis of Bryan’s (i.e., Bill’s) photo editing</w:t>
      </w:r>
    </w:p>
    <w:p w14:paraId="058275CE" w14:textId="6E91DF62" w:rsidR="00782E4F" w:rsidRDefault="00782E4F" w:rsidP="00782E4F">
      <w:pPr>
        <w:pStyle w:val="PlainText"/>
        <w:ind w:left="720"/>
        <w:rPr>
          <w:rFonts w:ascii="Arial" w:hAnsi="Arial" w:cs="Arial"/>
          <w:bCs/>
          <w:i/>
          <w:color w:val="000000"/>
        </w:rPr>
      </w:pPr>
      <w:r>
        <w:rPr>
          <w:rFonts w:ascii="Arial" w:hAnsi="Arial" w:cs="Arial"/>
          <w:bCs/>
          <w:i/>
          <w:color w:val="000000"/>
        </w:rPr>
        <w:t>From Pamela Takayoshi. “</w:t>
      </w:r>
      <w:r w:rsidRPr="00782E4F">
        <w:rPr>
          <w:rFonts w:ascii="Arial" w:hAnsi="Arial" w:cs="Arial"/>
          <w:bCs/>
          <w:i/>
          <w:color w:val="000000"/>
        </w:rPr>
        <w:t xml:space="preserve">Methodological Challenges to Researching Composing Processes in a New Literacy Context.” Literacy in Composition Studies 4.1 (March 2016): 1 – 23. </w:t>
      </w:r>
    </w:p>
    <w:p w14:paraId="6D522806" w14:textId="77777777" w:rsidR="00782E4F" w:rsidRDefault="00782E4F" w:rsidP="00782E4F">
      <w:pPr>
        <w:pStyle w:val="PlainText"/>
        <w:ind w:left="720"/>
        <w:rPr>
          <w:rFonts w:ascii="Arial" w:hAnsi="Arial" w:cs="Arial"/>
          <w:bCs/>
          <w:i/>
          <w:color w:val="000000"/>
        </w:rPr>
      </w:pPr>
    </w:p>
    <w:p w14:paraId="03D65B34" w14:textId="77777777" w:rsidR="00782E4F" w:rsidRDefault="00782E4F" w:rsidP="00782E4F">
      <w:pPr>
        <w:pStyle w:val="PlainText"/>
        <w:ind w:left="720"/>
        <w:rPr>
          <w:rFonts w:ascii="Arial" w:hAnsi="Arial" w:cs="Arial"/>
          <w:bCs/>
          <w:i/>
          <w:color w:val="000000"/>
        </w:rPr>
      </w:pPr>
    </w:p>
    <w:p w14:paraId="51759874" w14:textId="77777777" w:rsidR="00782E4F" w:rsidRPr="0067106A" w:rsidRDefault="00782E4F" w:rsidP="00782E4F">
      <w:pPr>
        <w:pStyle w:val="PlainText"/>
        <w:ind w:left="720"/>
        <w:rPr>
          <w:rFonts w:ascii="Arial" w:hAnsi="Arial" w:cs="Arial"/>
          <w:i/>
        </w:rPr>
      </w:pPr>
      <w:bookmarkStart w:id="0" w:name="_GoBack"/>
      <w:bookmarkEnd w:id="0"/>
    </w:p>
    <w:p w14:paraId="641BD622" w14:textId="4E0018C8" w:rsidR="00D87BD9" w:rsidRPr="00C804F5" w:rsidRDefault="00782E4F" w:rsidP="00D87BD9">
      <w:pPr>
        <w:jc w:val="center"/>
        <w:rPr>
          <w:rFonts w:ascii="Avenir Black" w:hAnsi="Avenir Black"/>
          <w:sz w:val="20"/>
          <w:szCs w:val="20"/>
        </w:rPr>
      </w:pPr>
      <w:r>
        <w:rPr>
          <w:rFonts w:ascii="Avenir Black" w:hAnsi="Avenir Black"/>
          <w:noProof/>
          <w:sz w:val="24"/>
          <w:szCs w:val="24"/>
        </w:rPr>
        <w:drawing>
          <wp:anchor distT="0" distB="0" distL="114300" distR="114300" simplePos="0" relativeHeight="251667456" behindDoc="1" locked="0" layoutInCell="1" allowOverlap="1" wp14:anchorId="2BE66FFE" wp14:editId="6AD71A36">
            <wp:simplePos x="0" y="0"/>
            <wp:positionH relativeFrom="column">
              <wp:posOffset>1331807</wp:posOffset>
            </wp:positionH>
            <wp:positionV relativeFrom="paragraph">
              <wp:posOffset>3169285</wp:posOffset>
            </wp:positionV>
            <wp:extent cx="4066540" cy="28060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f"/>
                    <pic:cNvPicPr/>
                  </pic:nvPicPr>
                  <pic:blipFill>
                    <a:blip r:embed="rId12">
                      <a:extLst>
                        <a:ext uri="{28A0092B-C50C-407E-A947-70E740481C1C}">
                          <a14:useLocalDpi xmlns:a14="http://schemas.microsoft.com/office/drawing/2010/main" val="0"/>
                        </a:ext>
                      </a:extLst>
                    </a:blip>
                    <a:stretch>
                      <a:fillRect/>
                    </a:stretch>
                  </pic:blipFill>
                  <pic:spPr>
                    <a:xfrm>
                      <a:off x="0" y="0"/>
                      <a:ext cx="4066540" cy="2806065"/>
                    </a:xfrm>
                    <a:prstGeom prst="rect">
                      <a:avLst/>
                    </a:prstGeom>
                  </pic:spPr>
                </pic:pic>
              </a:graphicData>
            </a:graphic>
          </wp:anchor>
        </w:drawing>
      </w:r>
      <w:r>
        <w:rPr>
          <w:rFonts w:ascii="Avenir Black" w:hAnsi="Avenir Black"/>
          <w:sz w:val="24"/>
          <w:szCs w:val="24"/>
        </w:rPr>
        <w:t xml:space="preserve"> </w:t>
      </w:r>
      <w:r>
        <w:rPr>
          <w:rFonts w:ascii="Avenir Black" w:hAnsi="Avenir Black"/>
          <w:noProof/>
          <w:sz w:val="24"/>
          <w:szCs w:val="24"/>
        </w:rPr>
        <w:drawing>
          <wp:inline distT="0" distB="0" distL="0" distR="0" wp14:anchorId="536FE422" wp14:editId="5035A86F">
            <wp:extent cx="3978113" cy="3272367"/>
            <wp:effectExtent l="0" t="0" r="1016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13">
                      <a:extLst>
                        <a:ext uri="{28A0092B-C50C-407E-A947-70E740481C1C}">
                          <a14:useLocalDpi xmlns:a14="http://schemas.microsoft.com/office/drawing/2010/main" val="0"/>
                        </a:ext>
                      </a:extLst>
                    </a:blip>
                    <a:stretch>
                      <a:fillRect/>
                    </a:stretch>
                  </pic:blipFill>
                  <pic:spPr>
                    <a:xfrm>
                      <a:off x="0" y="0"/>
                      <a:ext cx="3979120" cy="3273195"/>
                    </a:xfrm>
                    <a:prstGeom prst="rect">
                      <a:avLst/>
                    </a:prstGeom>
                  </pic:spPr>
                </pic:pic>
              </a:graphicData>
            </a:graphic>
          </wp:inline>
        </w:drawing>
      </w:r>
      <w:r>
        <w:rPr>
          <w:rFonts w:ascii="Avenir Black" w:hAnsi="Avenir Black"/>
          <w:sz w:val="24"/>
          <w:szCs w:val="24"/>
        </w:rPr>
        <w:br w:type="column"/>
      </w:r>
      <w:r w:rsidR="00D87BD9" w:rsidRPr="00C804F5">
        <w:rPr>
          <w:rFonts w:ascii="Avenir Black" w:hAnsi="Avenir Black"/>
          <w:sz w:val="24"/>
          <w:szCs w:val="24"/>
        </w:rPr>
        <w:lastRenderedPageBreak/>
        <w:t>Research Processes Visual Composition Assignment</w:t>
      </w:r>
    </w:p>
    <w:p w14:paraId="1AF2B6B6" w14:textId="77777777" w:rsidR="00D87BD9" w:rsidRPr="00C804F5" w:rsidRDefault="00D87BD9" w:rsidP="00D87BD9">
      <w:pPr>
        <w:jc w:val="center"/>
        <w:rPr>
          <w:rFonts w:ascii="Avenir Black" w:hAnsi="Avenir Black"/>
          <w:sz w:val="20"/>
          <w:szCs w:val="20"/>
        </w:rPr>
      </w:pPr>
      <w:r w:rsidRPr="00C804F5">
        <w:rPr>
          <w:rFonts w:ascii="Avenir Black" w:hAnsi="Avenir Black"/>
          <w:sz w:val="20"/>
          <w:szCs w:val="20"/>
        </w:rPr>
        <w:t xml:space="preserve">Dr. Pamela Takayoshi | </w:t>
      </w:r>
      <w:hyperlink r:id="rId14" w:history="1">
        <w:r w:rsidRPr="00C804F5">
          <w:rPr>
            <w:rStyle w:val="Hyperlink"/>
            <w:rFonts w:ascii="Avenir Black" w:hAnsi="Avenir Black"/>
            <w:sz w:val="20"/>
            <w:szCs w:val="20"/>
          </w:rPr>
          <w:t>ptakayos@kent.edu</w:t>
        </w:r>
      </w:hyperlink>
      <w:r w:rsidRPr="00C804F5">
        <w:rPr>
          <w:rFonts w:ascii="Avenir Black" w:hAnsi="Avenir Black"/>
          <w:sz w:val="20"/>
          <w:szCs w:val="20"/>
        </w:rPr>
        <w:t xml:space="preserve"> | Kent State University</w:t>
      </w:r>
    </w:p>
    <w:p w14:paraId="6C582E38" w14:textId="77777777" w:rsidR="00D87BD9" w:rsidRPr="00943A7D" w:rsidRDefault="00D87BD9" w:rsidP="00D87BD9">
      <w:pPr>
        <w:rPr>
          <w:rFonts w:ascii="Avenir Black" w:hAnsi="Avenir Black"/>
          <w:sz w:val="20"/>
          <w:szCs w:val="20"/>
        </w:rPr>
      </w:pPr>
    </w:p>
    <w:p w14:paraId="0DF20CD6" w14:textId="197018C6" w:rsidR="00D87BD9" w:rsidRPr="00943A7D" w:rsidRDefault="00B57F7D" w:rsidP="00D87BD9">
      <w:pPr>
        <w:ind w:left="360" w:right="756"/>
        <w:rPr>
          <w:sz w:val="20"/>
          <w:szCs w:val="20"/>
        </w:rPr>
      </w:pPr>
      <w:r w:rsidRPr="00943A7D">
        <w:rPr>
          <w:sz w:val="20"/>
          <w:szCs w:val="20"/>
        </w:rPr>
        <w:t>S</w:t>
      </w:r>
      <w:r w:rsidR="00D87BD9" w:rsidRPr="00943A7D">
        <w:rPr>
          <w:sz w:val="20"/>
          <w:szCs w:val="20"/>
        </w:rPr>
        <w:t xml:space="preserve">econdary-source research </w:t>
      </w:r>
      <w:r w:rsidRPr="00943A7D">
        <w:rPr>
          <w:sz w:val="20"/>
          <w:szCs w:val="20"/>
        </w:rPr>
        <w:t xml:space="preserve">for academic purposes is similar to and unique from the kinds of every day research we all engage in: looking up song lyrics on the Internet, reading customer reviews, searching biographical information on </w:t>
      </w:r>
      <w:r w:rsidR="00440C6E" w:rsidRPr="00943A7D">
        <w:rPr>
          <w:sz w:val="20"/>
          <w:szCs w:val="20"/>
        </w:rPr>
        <w:t>public figures, reviewing a politician’s voting record</w:t>
      </w:r>
      <w:r w:rsidR="00D87BD9" w:rsidRPr="00943A7D">
        <w:rPr>
          <w:sz w:val="20"/>
          <w:szCs w:val="20"/>
        </w:rPr>
        <w:t xml:space="preserve">. </w:t>
      </w:r>
      <w:r w:rsidR="00440C6E" w:rsidRPr="00943A7D">
        <w:rPr>
          <w:sz w:val="20"/>
          <w:szCs w:val="20"/>
        </w:rPr>
        <w:t xml:space="preserve">Through these types of practices, you have probably </w:t>
      </w:r>
      <w:r w:rsidR="00D87BD9" w:rsidRPr="00943A7D">
        <w:rPr>
          <w:sz w:val="20"/>
          <w:szCs w:val="20"/>
        </w:rPr>
        <w:t xml:space="preserve">developed </w:t>
      </w:r>
      <w:r w:rsidR="00440C6E" w:rsidRPr="00943A7D">
        <w:rPr>
          <w:sz w:val="20"/>
          <w:szCs w:val="20"/>
        </w:rPr>
        <w:t>research practices on your own as well as having probably been directly instructed in previous classes about more academic research. I</w:t>
      </w:r>
      <w:r w:rsidR="00D87BD9" w:rsidRPr="00943A7D">
        <w:rPr>
          <w:sz w:val="20"/>
          <w:szCs w:val="20"/>
        </w:rPr>
        <w:t xml:space="preserve">t is </w:t>
      </w:r>
      <w:r w:rsidR="00440C6E" w:rsidRPr="00943A7D">
        <w:rPr>
          <w:sz w:val="20"/>
          <w:szCs w:val="20"/>
        </w:rPr>
        <w:t xml:space="preserve">likely, though, that </w:t>
      </w:r>
      <w:r w:rsidR="00D87BD9" w:rsidRPr="00943A7D">
        <w:rPr>
          <w:sz w:val="20"/>
          <w:szCs w:val="20"/>
        </w:rPr>
        <w:t xml:space="preserve">you’ve never shared your processes with others. Making our research processes </w:t>
      </w:r>
      <w:r w:rsidR="003974AD" w:rsidRPr="00943A7D">
        <w:rPr>
          <w:sz w:val="20"/>
          <w:szCs w:val="20"/>
        </w:rPr>
        <w:t xml:space="preserve">visible can provide insight into our practices </w:t>
      </w:r>
      <w:r w:rsidR="00D87BD9" w:rsidRPr="00943A7D">
        <w:rPr>
          <w:sz w:val="20"/>
          <w:szCs w:val="20"/>
        </w:rPr>
        <w:t xml:space="preserve">(revealing explicitly the often tacit decision making processes involved in research) and </w:t>
      </w:r>
      <w:r w:rsidR="003974AD" w:rsidRPr="00943A7D">
        <w:rPr>
          <w:sz w:val="20"/>
          <w:szCs w:val="20"/>
        </w:rPr>
        <w:t xml:space="preserve">models of </w:t>
      </w:r>
      <w:r w:rsidR="00D87BD9" w:rsidRPr="00943A7D">
        <w:rPr>
          <w:sz w:val="20"/>
          <w:szCs w:val="20"/>
        </w:rPr>
        <w:t>others</w:t>
      </w:r>
      <w:r w:rsidR="003974AD" w:rsidRPr="00943A7D">
        <w:rPr>
          <w:sz w:val="20"/>
          <w:szCs w:val="20"/>
        </w:rPr>
        <w:t>’ practices</w:t>
      </w:r>
      <w:r w:rsidR="00D87BD9" w:rsidRPr="00943A7D">
        <w:rPr>
          <w:sz w:val="20"/>
          <w:szCs w:val="20"/>
        </w:rPr>
        <w:t xml:space="preserve"> (suggesting different ways of approaching the work which might</w:t>
      </w:r>
      <w:r w:rsidR="003974AD" w:rsidRPr="00943A7D">
        <w:rPr>
          <w:sz w:val="20"/>
          <w:szCs w:val="20"/>
        </w:rPr>
        <w:t xml:space="preserve"> improve on others’ practices).</w:t>
      </w:r>
    </w:p>
    <w:p w14:paraId="19E33633" w14:textId="77777777" w:rsidR="00D87BD9" w:rsidRPr="00943A7D" w:rsidRDefault="00D87BD9" w:rsidP="00D87BD9">
      <w:pPr>
        <w:ind w:left="360" w:right="756"/>
        <w:rPr>
          <w:sz w:val="20"/>
          <w:szCs w:val="20"/>
        </w:rPr>
      </w:pPr>
    </w:p>
    <w:p w14:paraId="3CA30ECE" w14:textId="5450BF6A" w:rsidR="00D87BD9" w:rsidRPr="00943A7D" w:rsidRDefault="00D87BD9" w:rsidP="00D87BD9">
      <w:pPr>
        <w:ind w:left="360" w:right="756"/>
        <w:rPr>
          <w:sz w:val="20"/>
          <w:szCs w:val="20"/>
        </w:rPr>
      </w:pPr>
      <w:r w:rsidRPr="00943A7D">
        <w:rPr>
          <w:sz w:val="20"/>
          <w:szCs w:val="20"/>
        </w:rPr>
        <w:t xml:space="preserve">This assignment asks that you create a visual composition which reveals the work you do when you research for secondary source scholarship. Where do you begin? </w:t>
      </w:r>
      <w:r w:rsidR="003974AD" w:rsidRPr="00943A7D">
        <w:rPr>
          <w:sz w:val="20"/>
          <w:szCs w:val="20"/>
        </w:rPr>
        <w:t xml:space="preserve">What are the major components of your process? </w:t>
      </w:r>
      <w:r w:rsidRPr="00943A7D">
        <w:rPr>
          <w:sz w:val="20"/>
          <w:szCs w:val="20"/>
        </w:rPr>
        <w:t xml:space="preserve">What are the steps in the process of identifying, locating, and accessing secondary sources? </w:t>
      </w:r>
      <w:r w:rsidR="003974AD" w:rsidRPr="00943A7D">
        <w:rPr>
          <w:sz w:val="20"/>
          <w:szCs w:val="20"/>
        </w:rPr>
        <w:t xml:space="preserve">What specific resources, people, and </w:t>
      </w:r>
      <w:r w:rsidR="003121F4" w:rsidRPr="00943A7D">
        <w:rPr>
          <w:sz w:val="20"/>
          <w:szCs w:val="20"/>
        </w:rPr>
        <w:t>tools do you use to conduct research?</w:t>
      </w:r>
    </w:p>
    <w:p w14:paraId="567BCB3A" w14:textId="77777777" w:rsidR="00D87BD9" w:rsidRPr="00943A7D" w:rsidRDefault="00D87BD9" w:rsidP="00D87BD9">
      <w:pPr>
        <w:ind w:left="360" w:right="756"/>
        <w:rPr>
          <w:sz w:val="20"/>
          <w:szCs w:val="20"/>
        </w:rPr>
      </w:pPr>
    </w:p>
    <w:p w14:paraId="66305A77" w14:textId="2AF8226B" w:rsidR="00D87BD9" w:rsidRPr="00943A7D" w:rsidRDefault="00D87BD9" w:rsidP="00D87BD9">
      <w:pPr>
        <w:ind w:left="360" w:right="756"/>
        <w:rPr>
          <w:sz w:val="20"/>
          <w:szCs w:val="20"/>
        </w:rPr>
      </w:pPr>
      <w:r w:rsidRPr="00943A7D">
        <w:rPr>
          <w:sz w:val="20"/>
          <w:szCs w:val="20"/>
        </w:rPr>
        <w:t>Your visual composition should begin with an articulation of the research question guiding your scholarly source research. Your visual composition may take any number of forms dependent on you and your rhetorical purposes: it might be a montage of still images accom</w:t>
      </w:r>
      <w:r w:rsidR="005762AC" w:rsidRPr="00943A7D">
        <w:rPr>
          <w:sz w:val="20"/>
          <w:szCs w:val="20"/>
        </w:rPr>
        <w:t xml:space="preserve">panied by a music soundtrack, </w:t>
      </w:r>
      <w:r w:rsidR="00431526" w:rsidRPr="00943A7D">
        <w:rPr>
          <w:sz w:val="20"/>
          <w:szCs w:val="20"/>
        </w:rPr>
        <w:t xml:space="preserve">a movie, a Snapchat story, </w:t>
      </w:r>
      <w:r w:rsidR="000B64BE" w:rsidRPr="00943A7D">
        <w:rPr>
          <w:sz w:val="20"/>
          <w:szCs w:val="20"/>
        </w:rPr>
        <w:t xml:space="preserve">a series of Vine videos, </w:t>
      </w:r>
      <w:r w:rsidRPr="00943A7D">
        <w:rPr>
          <w:sz w:val="20"/>
          <w:szCs w:val="20"/>
        </w:rPr>
        <w:t>a montage of still images accompanied by your narration</w:t>
      </w:r>
      <w:r w:rsidR="005762AC" w:rsidRPr="00943A7D">
        <w:rPr>
          <w:sz w:val="20"/>
          <w:szCs w:val="20"/>
        </w:rPr>
        <w:t xml:space="preserve">, </w:t>
      </w:r>
      <w:r w:rsidRPr="00943A7D">
        <w:rPr>
          <w:sz w:val="20"/>
          <w:szCs w:val="20"/>
        </w:rPr>
        <w:t xml:space="preserve">or </w:t>
      </w:r>
      <w:r w:rsidR="005762AC" w:rsidRPr="00943A7D">
        <w:rPr>
          <w:sz w:val="20"/>
          <w:szCs w:val="20"/>
        </w:rPr>
        <w:t>something I’ve not suggested here. Y</w:t>
      </w:r>
      <w:r w:rsidRPr="00943A7D">
        <w:rPr>
          <w:sz w:val="20"/>
          <w:szCs w:val="20"/>
        </w:rPr>
        <w:t xml:space="preserve">ou define the parameters within </w:t>
      </w:r>
      <w:r w:rsidRPr="00943A7D">
        <w:rPr>
          <w:rFonts w:ascii="Avenir Black" w:hAnsi="Avenir Black"/>
          <w:sz w:val="20"/>
          <w:szCs w:val="20"/>
        </w:rPr>
        <w:t>the required length of at least four minutes.</w:t>
      </w:r>
      <w:r w:rsidRPr="00943A7D">
        <w:rPr>
          <w:sz w:val="20"/>
          <w:szCs w:val="20"/>
        </w:rPr>
        <w:t xml:space="preserve"> </w:t>
      </w:r>
    </w:p>
    <w:p w14:paraId="680B84BC" w14:textId="77777777" w:rsidR="00D87BD9" w:rsidRPr="00943A7D" w:rsidRDefault="00D87BD9" w:rsidP="00D87BD9">
      <w:pPr>
        <w:ind w:left="360" w:right="756"/>
        <w:rPr>
          <w:sz w:val="20"/>
          <w:szCs w:val="20"/>
        </w:rPr>
      </w:pPr>
    </w:p>
    <w:p w14:paraId="1CF003A7" w14:textId="64EACB61" w:rsidR="00D87BD9" w:rsidRPr="00943A7D" w:rsidRDefault="00D87BD9" w:rsidP="00D87BD9">
      <w:pPr>
        <w:ind w:left="360"/>
        <w:rPr>
          <w:sz w:val="20"/>
          <w:szCs w:val="20"/>
        </w:rPr>
      </w:pPr>
      <w:r w:rsidRPr="00943A7D">
        <w:rPr>
          <w:sz w:val="20"/>
          <w:szCs w:val="20"/>
        </w:rPr>
        <w:t xml:space="preserve">We’ll </w:t>
      </w:r>
      <w:r w:rsidR="00F659C2" w:rsidRPr="00943A7D">
        <w:rPr>
          <w:sz w:val="20"/>
          <w:szCs w:val="20"/>
        </w:rPr>
        <w:t>watch the presentations in class. Using them as a starting point, we’ll discuss</w:t>
      </w:r>
      <w:r w:rsidRPr="00943A7D">
        <w:rPr>
          <w:sz w:val="20"/>
          <w:szCs w:val="20"/>
        </w:rPr>
        <w:t xml:space="preserve"> the practices of secondary research</w:t>
      </w:r>
      <w:r w:rsidR="00F659C2" w:rsidRPr="00943A7D">
        <w:rPr>
          <w:sz w:val="20"/>
          <w:szCs w:val="20"/>
        </w:rPr>
        <w:t>, struggles you have with secondary research, and h</w:t>
      </w:r>
      <w:r w:rsidRPr="00943A7D">
        <w:rPr>
          <w:sz w:val="20"/>
          <w:szCs w:val="20"/>
        </w:rPr>
        <w:t xml:space="preserve">ow the secondary research you’ve begun is contributing to the evolving nature of your project. </w:t>
      </w:r>
    </w:p>
    <w:p w14:paraId="066BFABC" w14:textId="77777777" w:rsidR="00DD38B7" w:rsidRPr="00943A7D" w:rsidRDefault="00DD38B7" w:rsidP="00D87BD9">
      <w:pPr>
        <w:ind w:left="360"/>
        <w:rPr>
          <w:sz w:val="20"/>
          <w:szCs w:val="20"/>
        </w:rPr>
      </w:pPr>
    </w:p>
    <w:p w14:paraId="777EA39C" w14:textId="69787D02" w:rsidR="00DD38B7" w:rsidRPr="00943A7D" w:rsidRDefault="00DD38B7" w:rsidP="00D87BD9">
      <w:pPr>
        <w:ind w:left="360"/>
        <w:rPr>
          <w:rFonts w:ascii="Avenir Black" w:hAnsi="Avenir Black"/>
          <w:sz w:val="20"/>
          <w:szCs w:val="20"/>
        </w:rPr>
      </w:pPr>
      <w:r w:rsidRPr="00943A7D">
        <w:rPr>
          <w:rFonts w:ascii="Avenir Black" w:hAnsi="Avenir Black"/>
          <w:sz w:val="20"/>
          <w:szCs w:val="20"/>
        </w:rPr>
        <w:t>Due Date for Workshop:</w:t>
      </w:r>
      <w:r w:rsidR="009900A6" w:rsidRPr="00943A7D">
        <w:rPr>
          <w:rFonts w:ascii="Avenir Black" w:hAnsi="Avenir Black"/>
          <w:sz w:val="20"/>
          <w:szCs w:val="20"/>
        </w:rPr>
        <w:t xml:space="preserve"> November 4</w:t>
      </w:r>
    </w:p>
    <w:p w14:paraId="3EC8F1F6" w14:textId="2A67E6F4" w:rsidR="00D87BD9" w:rsidRPr="00943A7D" w:rsidRDefault="00DD38B7" w:rsidP="009900A6">
      <w:pPr>
        <w:ind w:left="360"/>
        <w:rPr>
          <w:rFonts w:ascii="Avenir Black" w:hAnsi="Avenir Black"/>
          <w:sz w:val="20"/>
          <w:szCs w:val="20"/>
        </w:rPr>
        <w:sectPr w:rsidR="00D87BD9" w:rsidRPr="00943A7D" w:rsidSect="00DD38B7">
          <w:pgSz w:w="12240" w:h="15840"/>
          <w:pgMar w:top="720" w:right="720" w:bottom="720" w:left="720" w:header="720" w:footer="720" w:gutter="0"/>
          <w:cols w:space="720"/>
          <w:noEndnote/>
        </w:sectPr>
      </w:pPr>
      <w:r w:rsidRPr="00943A7D">
        <w:rPr>
          <w:rFonts w:ascii="Avenir Black" w:hAnsi="Avenir Black"/>
          <w:sz w:val="20"/>
          <w:szCs w:val="20"/>
        </w:rPr>
        <w:t>Due Date for Final Presentations:</w:t>
      </w:r>
      <w:r w:rsidR="009900A6" w:rsidRPr="00943A7D">
        <w:rPr>
          <w:rFonts w:ascii="Avenir Black" w:hAnsi="Avenir Black"/>
          <w:sz w:val="20"/>
          <w:szCs w:val="20"/>
        </w:rPr>
        <w:t xml:space="preserve"> November 11</w:t>
      </w:r>
    </w:p>
    <w:p w14:paraId="65459CC2" w14:textId="77777777" w:rsidR="00D87BD9" w:rsidRPr="00C804F5" w:rsidRDefault="00D87BD9" w:rsidP="00D87BD9">
      <w:pPr>
        <w:jc w:val="center"/>
        <w:rPr>
          <w:rFonts w:ascii="Avenir Black" w:hAnsi="Avenir Black"/>
          <w:sz w:val="24"/>
          <w:szCs w:val="24"/>
        </w:rPr>
      </w:pPr>
      <w:r w:rsidRPr="00C804F5">
        <w:rPr>
          <w:rFonts w:ascii="Avenir Black" w:hAnsi="Avenir Black"/>
          <w:sz w:val="24"/>
          <w:szCs w:val="24"/>
        </w:rPr>
        <w:lastRenderedPageBreak/>
        <w:t>Self-Study Time Use Analysis Assignment</w:t>
      </w:r>
    </w:p>
    <w:p w14:paraId="3A9BB025" w14:textId="77777777" w:rsidR="00D87BD9" w:rsidRPr="00C804F5" w:rsidRDefault="00D87BD9" w:rsidP="00D87BD9">
      <w:pPr>
        <w:jc w:val="center"/>
        <w:rPr>
          <w:rFonts w:ascii="Avenir Black" w:hAnsi="Avenir Black"/>
          <w:sz w:val="20"/>
          <w:szCs w:val="20"/>
        </w:rPr>
      </w:pPr>
      <w:r w:rsidRPr="00C804F5">
        <w:rPr>
          <w:rFonts w:ascii="Avenir Black" w:hAnsi="Avenir Black"/>
          <w:sz w:val="20"/>
          <w:szCs w:val="20"/>
        </w:rPr>
        <w:t xml:space="preserve">Dr. Pamela Takayoshi | </w:t>
      </w:r>
      <w:hyperlink r:id="rId15" w:history="1">
        <w:r w:rsidRPr="00C804F5">
          <w:rPr>
            <w:rStyle w:val="Hyperlink"/>
            <w:rFonts w:ascii="Avenir Black" w:hAnsi="Avenir Black"/>
            <w:sz w:val="20"/>
            <w:szCs w:val="20"/>
          </w:rPr>
          <w:t>ptakayos@kent.edu</w:t>
        </w:r>
      </w:hyperlink>
      <w:r w:rsidRPr="00C804F5">
        <w:rPr>
          <w:rFonts w:ascii="Avenir Black" w:hAnsi="Avenir Black"/>
          <w:sz w:val="20"/>
          <w:szCs w:val="20"/>
        </w:rPr>
        <w:t xml:space="preserve"> | Kent State University</w:t>
      </w:r>
    </w:p>
    <w:p w14:paraId="01C143FA" w14:textId="77777777" w:rsidR="00D87BD9" w:rsidRDefault="00D87BD9" w:rsidP="00D87BD9">
      <w:pPr>
        <w:rPr>
          <w:b/>
          <w:sz w:val="24"/>
          <w:szCs w:val="24"/>
        </w:rPr>
      </w:pPr>
    </w:p>
    <w:p w14:paraId="6E597AB3" w14:textId="77777777" w:rsidR="00D87BD9" w:rsidRDefault="00782E4F" w:rsidP="00D87BD9">
      <w:pPr>
        <w:rPr>
          <w:rStyle w:val="PageNumber"/>
        </w:rPr>
      </w:pPr>
      <w:r>
        <w:pict w14:anchorId="2F3F64B6">
          <v:rect id="_x0000_i1025" style="width:0;height:1.5pt" o:hralign="center" o:hrstd="t" o:hr="t" fillcolor="#aaa" stroked="f"/>
        </w:pict>
      </w:r>
    </w:p>
    <w:p w14:paraId="79C51DA9" w14:textId="1AA51E31" w:rsidR="00D87BD9" w:rsidRPr="00943A7D" w:rsidRDefault="00D87BD9" w:rsidP="005C54D2">
      <w:pPr>
        <w:ind w:left="1440" w:right="1800"/>
        <w:rPr>
          <w:rStyle w:val="PageNumber"/>
          <w:i/>
          <w:sz w:val="20"/>
          <w:szCs w:val="20"/>
        </w:rPr>
      </w:pPr>
      <w:r w:rsidRPr="00943A7D">
        <w:rPr>
          <w:rStyle w:val="PageNumber"/>
          <w:i/>
          <w:sz w:val="20"/>
          <w:szCs w:val="20"/>
        </w:rPr>
        <w:t>“the workaday life of the professional depends on tacit knowing-in-ac</w:t>
      </w:r>
      <w:r w:rsidR="005C54D2" w:rsidRPr="00943A7D">
        <w:rPr>
          <w:rStyle w:val="PageNumber"/>
          <w:i/>
          <w:sz w:val="20"/>
          <w:szCs w:val="20"/>
        </w:rPr>
        <w:t>tion…”</w:t>
      </w:r>
      <w:r w:rsidR="009900A6" w:rsidRPr="00943A7D">
        <w:rPr>
          <w:rStyle w:val="PageNumber"/>
          <w:i/>
          <w:sz w:val="20"/>
          <w:szCs w:val="20"/>
        </w:rPr>
        <w:t xml:space="preserve"> </w:t>
      </w:r>
      <w:r w:rsidR="005C54D2" w:rsidRPr="00943A7D">
        <w:rPr>
          <w:rStyle w:val="PageNumber"/>
          <w:i/>
          <w:sz w:val="20"/>
          <w:szCs w:val="20"/>
        </w:rPr>
        <w:t xml:space="preserve">(Schon </w:t>
      </w:r>
      <w:r w:rsidRPr="00943A7D">
        <w:rPr>
          <w:rStyle w:val="PageNumber"/>
          <w:i/>
          <w:sz w:val="20"/>
          <w:szCs w:val="20"/>
        </w:rPr>
        <w:t>49)</w:t>
      </w:r>
    </w:p>
    <w:p w14:paraId="1A0FDE3F" w14:textId="77777777" w:rsidR="00D87BD9" w:rsidRPr="00943A7D" w:rsidRDefault="00D87BD9" w:rsidP="005C54D2">
      <w:pPr>
        <w:ind w:left="1440" w:right="1800"/>
        <w:rPr>
          <w:rStyle w:val="PageNumber"/>
          <w:i/>
          <w:sz w:val="20"/>
          <w:szCs w:val="20"/>
        </w:rPr>
      </w:pPr>
    </w:p>
    <w:p w14:paraId="6DCDE87B" w14:textId="77777777" w:rsidR="00D87BD9" w:rsidRPr="00943A7D" w:rsidRDefault="00D87BD9" w:rsidP="005C54D2">
      <w:pPr>
        <w:ind w:left="1440" w:right="1800"/>
        <w:rPr>
          <w:rStyle w:val="PageNumber"/>
          <w:sz w:val="20"/>
          <w:szCs w:val="20"/>
        </w:rPr>
      </w:pPr>
      <w:r w:rsidRPr="00943A7D">
        <w:rPr>
          <w:rStyle w:val="PageNumber"/>
          <w:i/>
          <w:sz w:val="20"/>
          <w:szCs w:val="20"/>
        </w:rPr>
        <w:t xml:space="preserve">“[A]s knowing-in-practice becomes increasingly tacit and spontaneous, the practitioner may miss important opportunities to think about what he is doing…Through reflection, he can surface and criticize the tacit understandings that have grown up around the repetitive experiences of a specialized practice, and can make new sense of situations of uncertainty or uniqueness which he may allow himself to experience” (Schon 61). </w:t>
      </w:r>
    </w:p>
    <w:p w14:paraId="0F5CAF79" w14:textId="77777777" w:rsidR="00D87BD9" w:rsidRPr="00943A7D" w:rsidRDefault="00D87BD9" w:rsidP="00D87BD9">
      <w:pPr>
        <w:rPr>
          <w:rStyle w:val="PageNumber"/>
          <w:sz w:val="20"/>
          <w:szCs w:val="20"/>
        </w:rPr>
      </w:pPr>
    </w:p>
    <w:p w14:paraId="71C460F0" w14:textId="77777777" w:rsidR="00D87BD9" w:rsidRPr="00943A7D" w:rsidRDefault="00D87BD9" w:rsidP="00D87BD9">
      <w:pPr>
        <w:ind w:right="756"/>
        <w:rPr>
          <w:sz w:val="20"/>
          <w:szCs w:val="20"/>
        </w:rPr>
      </w:pPr>
      <w:r w:rsidRPr="00943A7D">
        <w:rPr>
          <w:sz w:val="20"/>
          <w:szCs w:val="20"/>
        </w:rPr>
        <w:t xml:space="preserve">Much of what we do as experienced scholars and researchers depends on tacit knowledge. As Schon has suggested, reflection </w:t>
      </w:r>
      <w:r w:rsidRPr="00943A7D">
        <w:rPr>
          <w:i/>
          <w:sz w:val="20"/>
          <w:szCs w:val="20"/>
        </w:rPr>
        <w:t>in</w:t>
      </w:r>
      <w:r w:rsidRPr="00943A7D">
        <w:rPr>
          <w:sz w:val="20"/>
          <w:szCs w:val="20"/>
        </w:rPr>
        <w:t xml:space="preserve"> and </w:t>
      </w:r>
      <w:r w:rsidRPr="00943A7D">
        <w:rPr>
          <w:i/>
          <w:sz w:val="20"/>
          <w:szCs w:val="20"/>
        </w:rPr>
        <w:t>on</w:t>
      </w:r>
      <w:r w:rsidRPr="00943A7D">
        <w:rPr>
          <w:sz w:val="20"/>
          <w:szCs w:val="20"/>
        </w:rPr>
        <w:t xml:space="preserve"> action can make the tacit visible and available for our explicit attention. Making our research processes visible can be revealing to both ourselves (making us aware of what we actually do and how successful or not those habits are) and to others (suggesting different ways of approaching the work which might improve on others’ practices). </w:t>
      </w:r>
      <w:r w:rsidRPr="00943A7D">
        <w:rPr>
          <w:rFonts w:cs="Arial"/>
          <w:sz w:val="20"/>
          <w:szCs w:val="20"/>
        </w:rPr>
        <w:t xml:space="preserve">This assignment is designed to reveal the tacit and to make it available for reflection; you are being asked to reflect on your practices. The assignment immerses you in the collection of original data and the analysis and representation of a large set of data. But importantly for you at this stage in your professional life, this assignment is designed to engage you in reflection on what you are doing, the surfacing and criticizing of the tacit understandings informing your work, so you can develop a conscious control over your work habits. </w:t>
      </w:r>
      <w:r w:rsidRPr="00943A7D">
        <w:rPr>
          <w:sz w:val="20"/>
          <w:szCs w:val="20"/>
        </w:rPr>
        <w:t>This two-part assignment involves 1) the systematic collection of data on your time use with regards to your working life and 2) analysis and representation of your findings to the class through a video composition.</w:t>
      </w:r>
    </w:p>
    <w:p w14:paraId="15C7C8EE" w14:textId="77777777" w:rsidR="00D87BD9" w:rsidRPr="00943A7D" w:rsidRDefault="00D87BD9" w:rsidP="00D87BD9">
      <w:pPr>
        <w:ind w:right="756"/>
        <w:rPr>
          <w:sz w:val="20"/>
          <w:szCs w:val="20"/>
        </w:rPr>
      </w:pPr>
    </w:p>
    <w:p w14:paraId="2C74221C" w14:textId="77777777" w:rsidR="00D87BD9" w:rsidRPr="00943A7D" w:rsidRDefault="00D87BD9" w:rsidP="00D87BD9">
      <w:pPr>
        <w:ind w:right="756"/>
        <w:rPr>
          <w:sz w:val="20"/>
          <w:szCs w:val="20"/>
        </w:rPr>
      </w:pPr>
      <w:r w:rsidRPr="00943A7D">
        <w:rPr>
          <w:rFonts w:ascii="Avenir Black" w:hAnsi="Avenir Black"/>
          <w:sz w:val="20"/>
          <w:szCs w:val="20"/>
        </w:rPr>
        <w:t>Time use diaries.</w:t>
      </w:r>
      <w:r w:rsidRPr="00943A7D">
        <w:rPr>
          <w:sz w:val="20"/>
          <w:szCs w:val="20"/>
        </w:rPr>
        <w:t xml:space="preserve"> Students will complete a time use diary of a typical working week in an attempt to understand how they use their working time, identifying patterns, challenges, and strengths. The time use diary should be completed by </w:t>
      </w:r>
      <w:r w:rsidRPr="00943A7D">
        <w:rPr>
          <w:sz w:val="20"/>
          <w:szCs w:val="20"/>
          <w:u w:val="single"/>
        </w:rPr>
        <w:t>October 20.</w:t>
      </w:r>
      <w:r w:rsidRPr="00943A7D">
        <w:rPr>
          <w:sz w:val="20"/>
          <w:szCs w:val="20"/>
        </w:rPr>
        <w:t xml:space="preserve"> </w:t>
      </w:r>
    </w:p>
    <w:p w14:paraId="7E4D693B" w14:textId="77777777" w:rsidR="00D87BD9" w:rsidRPr="00943A7D" w:rsidRDefault="00D87BD9" w:rsidP="00D87BD9">
      <w:pPr>
        <w:rPr>
          <w:rFonts w:cs="Arial"/>
          <w:sz w:val="20"/>
          <w:szCs w:val="20"/>
        </w:rPr>
      </w:pPr>
    </w:p>
    <w:p w14:paraId="7ACAED33" w14:textId="77777777" w:rsidR="00D87BD9" w:rsidRPr="00943A7D" w:rsidRDefault="00D87BD9" w:rsidP="00D87BD9">
      <w:pPr>
        <w:ind w:left="360"/>
        <w:rPr>
          <w:rFonts w:cs="Arial"/>
          <w:sz w:val="20"/>
          <w:szCs w:val="20"/>
        </w:rPr>
      </w:pPr>
      <w:r w:rsidRPr="00943A7D">
        <w:rPr>
          <w:rFonts w:cs="Arial"/>
          <w:sz w:val="20"/>
          <w:szCs w:val="20"/>
          <w:u w:val="single"/>
        </w:rPr>
        <w:t>Guidelines for recording your time use</w:t>
      </w:r>
    </w:p>
    <w:p w14:paraId="55FAA59A"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 xml:space="preserve">Record how you use your time over a typical working week (five to seven days). Recording all your time use activities over the course of the week and then extracting your work related activities will give you the most accurate / revealing data about how you organize your work life. </w:t>
      </w:r>
    </w:p>
    <w:p w14:paraId="0BAFEA54"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 xml:space="preserve">You need to submit your record to class for workshop; thus, whatever form you choose to record must be shareable. You can record your literate practices in whatever form is easiest for you: on computer, in a notebook, on loose pieces of paper, on your phone. You might keep a notebook with you throughout the week to jot down what you do and then transcribe to a final, shareable format. </w:t>
      </w:r>
    </w:p>
    <w:p w14:paraId="76BD42C6"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 xml:space="preserve">Record activities at least once every two hours. </w:t>
      </w:r>
    </w:p>
    <w:p w14:paraId="55B790DA"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Using the template below as a model, address the following questions:</w:t>
      </w:r>
    </w:p>
    <w:p w14:paraId="7E3CDCD3" w14:textId="77777777" w:rsidR="00D87BD9" w:rsidRPr="00943A7D" w:rsidRDefault="00D87BD9" w:rsidP="00D87BD9">
      <w:pPr>
        <w:pStyle w:val="ListParagraph"/>
        <w:numPr>
          <w:ilvl w:val="1"/>
          <w:numId w:val="5"/>
        </w:numPr>
        <w:rPr>
          <w:rFonts w:cs="Arial"/>
          <w:sz w:val="20"/>
          <w:szCs w:val="20"/>
        </w:rPr>
      </w:pPr>
      <w:r w:rsidRPr="00943A7D">
        <w:rPr>
          <w:rFonts w:cs="Arial"/>
          <w:sz w:val="20"/>
          <w:szCs w:val="20"/>
        </w:rPr>
        <w:t xml:space="preserve">What was the time frame? </w:t>
      </w:r>
    </w:p>
    <w:p w14:paraId="2FCB35C0" w14:textId="21D9DD85" w:rsidR="00595972" w:rsidRPr="00943A7D" w:rsidRDefault="00595972" w:rsidP="00D87BD9">
      <w:pPr>
        <w:pStyle w:val="ListParagraph"/>
        <w:numPr>
          <w:ilvl w:val="1"/>
          <w:numId w:val="5"/>
        </w:numPr>
        <w:rPr>
          <w:rFonts w:cs="Arial"/>
          <w:sz w:val="20"/>
          <w:szCs w:val="20"/>
        </w:rPr>
      </w:pPr>
      <w:r w:rsidRPr="00943A7D">
        <w:rPr>
          <w:rFonts w:cs="Arial"/>
          <w:sz w:val="20"/>
          <w:szCs w:val="20"/>
        </w:rPr>
        <w:t>Where did you work?</w:t>
      </w:r>
    </w:p>
    <w:p w14:paraId="7FF07E7D" w14:textId="77777777" w:rsidR="00D87BD9" w:rsidRPr="00943A7D" w:rsidRDefault="00D87BD9" w:rsidP="00D87BD9">
      <w:pPr>
        <w:pStyle w:val="ListParagraph"/>
        <w:numPr>
          <w:ilvl w:val="1"/>
          <w:numId w:val="5"/>
        </w:numPr>
        <w:rPr>
          <w:rFonts w:cs="Arial"/>
          <w:sz w:val="20"/>
          <w:szCs w:val="20"/>
        </w:rPr>
      </w:pPr>
      <w:r w:rsidRPr="00943A7D">
        <w:rPr>
          <w:rFonts w:cs="Arial"/>
          <w:sz w:val="20"/>
          <w:szCs w:val="20"/>
        </w:rPr>
        <w:t xml:space="preserve">What did you do? </w:t>
      </w:r>
    </w:p>
    <w:p w14:paraId="48317AB8" w14:textId="77777777" w:rsidR="00D87BD9" w:rsidRPr="00943A7D" w:rsidRDefault="00D87BD9" w:rsidP="00D87BD9">
      <w:pPr>
        <w:pStyle w:val="ListParagraph"/>
        <w:numPr>
          <w:ilvl w:val="1"/>
          <w:numId w:val="5"/>
        </w:numPr>
        <w:rPr>
          <w:rFonts w:cs="Arial"/>
          <w:sz w:val="20"/>
          <w:szCs w:val="20"/>
        </w:rPr>
      </w:pPr>
      <w:r w:rsidRPr="00943A7D">
        <w:rPr>
          <w:rFonts w:cs="Arial"/>
          <w:sz w:val="20"/>
          <w:szCs w:val="20"/>
        </w:rPr>
        <w:t>What materials were used (i.e., books, PDFs, pens, notebooks, email, library databases, etc.)</w:t>
      </w:r>
    </w:p>
    <w:p w14:paraId="2D3DC1AE" w14:textId="77777777" w:rsidR="00D87BD9" w:rsidRPr="00943A7D" w:rsidRDefault="00D87BD9" w:rsidP="00D87BD9">
      <w:pPr>
        <w:pStyle w:val="ListParagraph"/>
        <w:numPr>
          <w:ilvl w:val="1"/>
          <w:numId w:val="5"/>
        </w:numPr>
        <w:rPr>
          <w:rFonts w:cs="Arial"/>
          <w:sz w:val="20"/>
          <w:szCs w:val="20"/>
        </w:rPr>
      </w:pPr>
      <w:r w:rsidRPr="00943A7D">
        <w:rPr>
          <w:rFonts w:cs="Arial"/>
          <w:sz w:val="20"/>
          <w:szCs w:val="20"/>
        </w:rPr>
        <w:t>What was your purpose?</w:t>
      </w:r>
    </w:p>
    <w:p w14:paraId="353C0C13" w14:textId="77777777" w:rsidR="00D87BD9" w:rsidRPr="002C0907" w:rsidRDefault="00D87BD9" w:rsidP="00D87BD9">
      <w:pPr>
        <w:ind w:left="360"/>
        <w:rPr>
          <w:rFonts w:cs="Arial"/>
        </w:rPr>
      </w:pPr>
    </w:p>
    <w:tbl>
      <w:tblPr>
        <w:tblStyle w:val="TableGrid"/>
        <w:tblW w:w="0" w:type="auto"/>
        <w:jc w:val="center"/>
        <w:tblLook w:val="04A0" w:firstRow="1" w:lastRow="0" w:firstColumn="1" w:lastColumn="0" w:noHBand="0" w:noVBand="1"/>
      </w:tblPr>
      <w:tblGrid>
        <w:gridCol w:w="1352"/>
        <w:gridCol w:w="1872"/>
        <w:gridCol w:w="2432"/>
        <w:gridCol w:w="2423"/>
        <w:gridCol w:w="2474"/>
      </w:tblGrid>
      <w:tr w:rsidR="00D87BD9" w14:paraId="36CBD7C3" w14:textId="77777777" w:rsidTr="00DD38B7">
        <w:trPr>
          <w:jc w:val="center"/>
        </w:trPr>
        <w:tc>
          <w:tcPr>
            <w:tcW w:w="1352" w:type="dxa"/>
          </w:tcPr>
          <w:p w14:paraId="5BA802E7" w14:textId="77777777" w:rsidR="00D87BD9" w:rsidRPr="002C0907" w:rsidRDefault="00D87BD9" w:rsidP="00DD38B7">
            <w:pPr>
              <w:rPr>
                <w:rFonts w:cs="Arial"/>
                <w:b/>
                <w:sz w:val="18"/>
                <w:szCs w:val="18"/>
              </w:rPr>
            </w:pPr>
            <w:r w:rsidRPr="002C0907">
              <w:rPr>
                <w:rFonts w:cs="Arial"/>
                <w:b/>
                <w:sz w:val="18"/>
                <w:szCs w:val="18"/>
              </w:rPr>
              <w:t>Time</w:t>
            </w:r>
          </w:p>
        </w:tc>
        <w:tc>
          <w:tcPr>
            <w:tcW w:w="1872" w:type="dxa"/>
          </w:tcPr>
          <w:p w14:paraId="57843521" w14:textId="77777777" w:rsidR="00D87BD9" w:rsidRPr="002C0907" w:rsidRDefault="00D87BD9" w:rsidP="00DD38B7">
            <w:pPr>
              <w:rPr>
                <w:rFonts w:cs="Arial"/>
                <w:b/>
                <w:sz w:val="18"/>
                <w:szCs w:val="18"/>
              </w:rPr>
            </w:pPr>
            <w:r>
              <w:rPr>
                <w:rFonts w:cs="Arial"/>
                <w:b/>
                <w:sz w:val="18"/>
                <w:szCs w:val="18"/>
              </w:rPr>
              <w:t xml:space="preserve">Place </w:t>
            </w:r>
          </w:p>
        </w:tc>
        <w:tc>
          <w:tcPr>
            <w:tcW w:w="2432" w:type="dxa"/>
          </w:tcPr>
          <w:p w14:paraId="05F70B55" w14:textId="77777777" w:rsidR="00D87BD9" w:rsidRPr="002C0907" w:rsidRDefault="00D87BD9" w:rsidP="00DD38B7">
            <w:pPr>
              <w:rPr>
                <w:rFonts w:cs="Arial"/>
                <w:b/>
                <w:sz w:val="18"/>
                <w:szCs w:val="18"/>
              </w:rPr>
            </w:pPr>
            <w:r w:rsidRPr="002C0907">
              <w:rPr>
                <w:rFonts w:cs="Arial"/>
                <w:b/>
                <w:sz w:val="18"/>
                <w:szCs w:val="18"/>
              </w:rPr>
              <w:t xml:space="preserve">What did you do? </w:t>
            </w:r>
          </w:p>
        </w:tc>
        <w:tc>
          <w:tcPr>
            <w:tcW w:w="2423" w:type="dxa"/>
          </w:tcPr>
          <w:p w14:paraId="717A7545" w14:textId="77777777" w:rsidR="00D87BD9" w:rsidRPr="002C0907" w:rsidRDefault="00D87BD9" w:rsidP="00DD38B7">
            <w:pPr>
              <w:rPr>
                <w:rFonts w:cs="Arial"/>
                <w:b/>
                <w:sz w:val="18"/>
                <w:szCs w:val="18"/>
              </w:rPr>
            </w:pPr>
            <w:r>
              <w:rPr>
                <w:rFonts w:cs="Arial"/>
                <w:b/>
                <w:sz w:val="18"/>
                <w:szCs w:val="18"/>
              </w:rPr>
              <w:t xml:space="preserve">What materials </w:t>
            </w:r>
            <w:r w:rsidRPr="002C0907">
              <w:rPr>
                <w:rFonts w:cs="Arial"/>
                <w:b/>
                <w:sz w:val="18"/>
                <w:szCs w:val="18"/>
              </w:rPr>
              <w:t>used?</w:t>
            </w:r>
          </w:p>
        </w:tc>
        <w:tc>
          <w:tcPr>
            <w:tcW w:w="2474" w:type="dxa"/>
          </w:tcPr>
          <w:p w14:paraId="01F1DD85" w14:textId="77777777" w:rsidR="00D87BD9" w:rsidRPr="002C0907" w:rsidRDefault="00D87BD9" w:rsidP="00DD38B7">
            <w:pPr>
              <w:rPr>
                <w:rFonts w:cs="Arial"/>
                <w:b/>
                <w:sz w:val="18"/>
                <w:szCs w:val="18"/>
              </w:rPr>
            </w:pPr>
            <w:r w:rsidRPr="002C0907">
              <w:rPr>
                <w:rFonts w:cs="Arial"/>
                <w:b/>
                <w:sz w:val="18"/>
                <w:szCs w:val="18"/>
              </w:rPr>
              <w:t xml:space="preserve">What was your purpose? </w:t>
            </w:r>
          </w:p>
        </w:tc>
      </w:tr>
      <w:tr w:rsidR="00D87BD9" w14:paraId="07B3BEDF" w14:textId="77777777" w:rsidTr="00DD38B7">
        <w:trPr>
          <w:jc w:val="center"/>
        </w:trPr>
        <w:tc>
          <w:tcPr>
            <w:tcW w:w="1352" w:type="dxa"/>
          </w:tcPr>
          <w:p w14:paraId="45212045" w14:textId="77777777" w:rsidR="00D87BD9" w:rsidRDefault="00D87BD9" w:rsidP="00DD38B7">
            <w:pPr>
              <w:rPr>
                <w:rFonts w:cs="Arial"/>
                <w:sz w:val="18"/>
                <w:szCs w:val="18"/>
              </w:rPr>
            </w:pPr>
            <w:r>
              <w:rPr>
                <w:rFonts w:cs="Arial"/>
                <w:sz w:val="18"/>
                <w:szCs w:val="18"/>
              </w:rPr>
              <w:t>Tues. 9-1</w:t>
            </w:r>
          </w:p>
          <w:p w14:paraId="22DFCC0A" w14:textId="77777777" w:rsidR="00D87BD9" w:rsidRPr="002C0907" w:rsidRDefault="00D87BD9" w:rsidP="00DD38B7">
            <w:pPr>
              <w:rPr>
                <w:rFonts w:cs="Arial"/>
                <w:sz w:val="18"/>
                <w:szCs w:val="18"/>
              </w:rPr>
            </w:pPr>
            <w:r>
              <w:rPr>
                <w:rFonts w:cs="Arial"/>
                <w:sz w:val="18"/>
                <w:szCs w:val="18"/>
              </w:rPr>
              <w:t>6:3</w:t>
            </w:r>
            <w:r w:rsidRPr="002C0907">
              <w:rPr>
                <w:rFonts w:cs="Arial"/>
                <w:sz w:val="18"/>
                <w:szCs w:val="18"/>
              </w:rPr>
              <w:t>0</w:t>
            </w:r>
            <w:r>
              <w:rPr>
                <w:rFonts w:cs="Arial"/>
                <w:sz w:val="18"/>
                <w:szCs w:val="18"/>
              </w:rPr>
              <w:t xml:space="preserve"> – 7:25</w:t>
            </w:r>
            <w:r w:rsidRPr="002C0907">
              <w:rPr>
                <w:rFonts w:cs="Arial"/>
                <w:sz w:val="18"/>
                <w:szCs w:val="18"/>
              </w:rPr>
              <w:t xml:space="preserve"> </w:t>
            </w:r>
          </w:p>
        </w:tc>
        <w:tc>
          <w:tcPr>
            <w:tcW w:w="1872" w:type="dxa"/>
          </w:tcPr>
          <w:p w14:paraId="7EA34E5B" w14:textId="77777777" w:rsidR="00D87BD9" w:rsidRDefault="00D87BD9" w:rsidP="00DD38B7">
            <w:pPr>
              <w:rPr>
                <w:rFonts w:cs="Arial"/>
                <w:sz w:val="18"/>
                <w:szCs w:val="18"/>
              </w:rPr>
            </w:pPr>
            <w:r>
              <w:rPr>
                <w:rFonts w:cs="Arial"/>
                <w:sz w:val="18"/>
                <w:szCs w:val="18"/>
              </w:rPr>
              <w:t>My desk at home</w:t>
            </w:r>
          </w:p>
        </w:tc>
        <w:tc>
          <w:tcPr>
            <w:tcW w:w="2432" w:type="dxa"/>
          </w:tcPr>
          <w:p w14:paraId="5A01F823" w14:textId="77777777" w:rsidR="00D87BD9" w:rsidRPr="002C0907" w:rsidRDefault="00D87BD9" w:rsidP="00DD38B7">
            <w:pPr>
              <w:rPr>
                <w:rFonts w:cs="Arial"/>
                <w:sz w:val="18"/>
                <w:szCs w:val="18"/>
              </w:rPr>
            </w:pPr>
            <w:r>
              <w:rPr>
                <w:rFonts w:cs="Arial"/>
                <w:sz w:val="18"/>
                <w:szCs w:val="18"/>
              </w:rPr>
              <w:t xml:space="preserve">Read all new email; responded to four emails that were time sensitive. Recorded meetings set through emails in my phone. Searched documents folder for information in a file to respond to the email. </w:t>
            </w:r>
          </w:p>
        </w:tc>
        <w:tc>
          <w:tcPr>
            <w:tcW w:w="2423" w:type="dxa"/>
          </w:tcPr>
          <w:p w14:paraId="189932F4" w14:textId="77777777" w:rsidR="00D87BD9" w:rsidRPr="002C0907" w:rsidRDefault="00D87BD9" w:rsidP="00DD38B7">
            <w:pPr>
              <w:rPr>
                <w:rFonts w:cs="Arial"/>
                <w:sz w:val="18"/>
                <w:szCs w:val="18"/>
              </w:rPr>
            </w:pPr>
            <w:r>
              <w:rPr>
                <w:rFonts w:cs="Arial"/>
                <w:sz w:val="18"/>
                <w:szCs w:val="18"/>
              </w:rPr>
              <w:t>Computer, internet, phone, pad of paper and pencil</w:t>
            </w:r>
          </w:p>
        </w:tc>
        <w:tc>
          <w:tcPr>
            <w:tcW w:w="2474" w:type="dxa"/>
          </w:tcPr>
          <w:p w14:paraId="4844851F" w14:textId="77777777" w:rsidR="00D87BD9" w:rsidRPr="002C0907" w:rsidRDefault="00D87BD9" w:rsidP="00DD38B7">
            <w:pPr>
              <w:rPr>
                <w:rFonts w:cs="Arial"/>
                <w:sz w:val="18"/>
                <w:szCs w:val="18"/>
              </w:rPr>
            </w:pPr>
            <w:r>
              <w:rPr>
                <w:rFonts w:cs="Arial"/>
                <w:sz w:val="18"/>
                <w:szCs w:val="18"/>
              </w:rPr>
              <w:t xml:space="preserve">To take care of daily correspondence; get the day started and my head into work mode. </w:t>
            </w:r>
          </w:p>
        </w:tc>
      </w:tr>
    </w:tbl>
    <w:p w14:paraId="15AE24DD" w14:textId="77777777" w:rsidR="00D87BD9" w:rsidRPr="00F2208C" w:rsidRDefault="00D87BD9" w:rsidP="00D87BD9">
      <w:pPr>
        <w:ind w:left="360"/>
        <w:rPr>
          <w:rFonts w:cs="Arial"/>
        </w:rPr>
      </w:pPr>
    </w:p>
    <w:p w14:paraId="54C9006F"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Be sure to answer every question. </w:t>
      </w:r>
    </w:p>
    <w:p w14:paraId="3E228D79"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Be sure to record the day and date of the activity.</w:t>
      </w:r>
    </w:p>
    <w:p w14:paraId="4E9A2B0E"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For each separate activity, record your answers to each question in a separate row. </w:t>
      </w:r>
    </w:p>
    <w:p w14:paraId="0B729899"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When you repeat an activity you recorded earlier, record the new instance on a separate row of the diary. </w:t>
      </w:r>
    </w:p>
    <w:p w14:paraId="4654D742"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lastRenderedPageBreak/>
        <w:t xml:space="preserve">Refer to the row number of the earlier activity to simplify what you write. For example, imagine you recorded “read and responded to emails” in row 5 of the diary. If you also read and responded to emails at a later time, you should record the new activity in its own row. Then write “same as row 5” under the first column (question 1). </w:t>
      </w:r>
    </w:p>
    <w:p w14:paraId="3FD2E93A"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Be sure to answer the other questions for each repeated instance of an activity. </w:t>
      </w:r>
    </w:p>
    <w:p w14:paraId="194A1F47" w14:textId="77777777" w:rsidR="00D87BD9" w:rsidRPr="00943A7D" w:rsidRDefault="00D87BD9" w:rsidP="00D87BD9">
      <w:pPr>
        <w:ind w:left="427" w:right="756"/>
        <w:rPr>
          <w:sz w:val="20"/>
          <w:szCs w:val="20"/>
        </w:rPr>
      </w:pPr>
    </w:p>
    <w:p w14:paraId="4B9EAC07" w14:textId="77777777" w:rsidR="00D87BD9" w:rsidRPr="00943A7D" w:rsidRDefault="00D87BD9" w:rsidP="00D87BD9">
      <w:pPr>
        <w:ind w:left="427" w:right="756"/>
        <w:rPr>
          <w:sz w:val="20"/>
          <w:szCs w:val="20"/>
        </w:rPr>
      </w:pPr>
    </w:p>
    <w:p w14:paraId="213A5C17" w14:textId="77777777" w:rsidR="00D87BD9" w:rsidRPr="00943A7D" w:rsidRDefault="00D87BD9" w:rsidP="00D87BD9">
      <w:pPr>
        <w:ind w:left="67" w:right="756"/>
        <w:rPr>
          <w:sz w:val="20"/>
          <w:szCs w:val="20"/>
        </w:rPr>
      </w:pPr>
      <w:r w:rsidRPr="00943A7D">
        <w:rPr>
          <w:rFonts w:ascii="Avenir Black" w:hAnsi="Avenir Black"/>
          <w:sz w:val="20"/>
          <w:szCs w:val="20"/>
        </w:rPr>
        <w:t>Working practices video.</w:t>
      </w:r>
      <w:r w:rsidRPr="00943A7D">
        <w:rPr>
          <w:sz w:val="20"/>
          <w:szCs w:val="20"/>
        </w:rPr>
        <w:t xml:space="preserve"> Students will compose a video representing their findings and their working lives more generally to be shared and discussed with the class on </w:t>
      </w:r>
      <w:r w:rsidRPr="00943A7D">
        <w:rPr>
          <w:sz w:val="20"/>
          <w:szCs w:val="20"/>
          <w:u w:val="single"/>
        </w:rPr>
        <w:t>November 3 and 10</w:t>
      </w:r>
      <w:r w:rsidRPr="00943A7D">
        <w:rPr>
          <w:sz w:val="20"/>
          <w:szCs w:val="20"/>
        </w:rPr>
        <w:t>. When you have completed your time use diary, analyze your data. Look at the trends over the day and the week total. How do you organize your work space, your work time, your week? Identity trends in the data:</w:t>
      </w:r>
    </w:p>
    <w:p w14:paraId="56EBA623" w14:textId="77777777" w:rsidR="00D87BD9" w:rsidRPr="00943A7D" w:rsidRDefault="00D87BD9" w:rsidP="00D87BD9">
      <w:pPr>
        <w:pStyle w:val="ListParagraph"/>
        <w:numPr>
          <w:ilvl w:val="0"/>
          <w:numId w:val="6"/>
        </w:numPr>
        <w:ind w:right="756"/>
        <w:rPr>
          <w:sz w:val="20"/>
          <w:szCs w:val="20"/>
        </w:rPr>
      </w:pPr>
      <w:r w:rsidRPr="00943A7D">
        <w:rPr>
          <w:sz w:val="20"/>
          <w:szCs w:val="20"/>
        </w:rPr>
        <w:t xml:space="preserve">On what did you spend most of your time? </w:t>
      </w:r>
    </w:p>
    <w:p w14:paraId="29516701" w14:textId="77777777" w:rsidR="00D87BD9" w:rsidRPr="00943A7D" w:rsidRDefault="00D87BD9" w:rsidP="00D87BD9">
      <w:pPr>
        <w:pStyle w:val="ListParagraph"/>
        <w:numPr>
          <w:ilvl w:val="0"/>
          <w:numId w:val="6"/>
        </w:numPr>
        <w:ind w:right="756"/>
        <w:rPr>
          <w:sz w:val="20"/>
          <w:szCs w:val="20"/>
        </w:rPr>
      </w:pPr>
      <w:r w:rsidRPr="00943A7D">
        <w:rPr>
          <w:sz w:val="20"/>
          <w:szCs w:val="20"/>
        </w:rPr>
        <w:t xml:space="preserve">On what did you spend the least amount of time? </w:t>
      </w:r>
    </w:p>
    <w:p w14:paraId="32E9667C" w14:textId="77777777" w:rsidR="00D87BD9" w:rsidRPr="00943A7D" w:rsidRDefault="00D87BD9" w:rsidP="00D87BD9">
      <w:pPr>
        <w:pStyle w:val="ListParagraph"/>
        <w:numPr>
          <w:ilvl w:val="0"/>
          <w:numId w:val="6"/>
        </w:numPr>
        <w:ind w:right="756"/>
        <w:rPr>
          <w:sz w:val="20"/>
          <w:szCs w:val="20"/>
        </w:rPr>
      </w:pPr>
      <w:r w:rsidRPr="00943A7D">
        <w:rPr>
          <w:sz w:val="20"/>
          <w:szCs w:val="20"/>
        </w:rPr>
        <w:t>What was the longest block of time spent and on what?</w:t>
      </w:r>
    </w:p>
    <w:p w14:paraId="3F0D63B6" w14:textId="77777777" w:rsidR="00D87BD9" w:rsidRPr="00943A7D" w:rsidRDefault="00D87BD9" w:rsidP="00D87BD9">
      <w:pPr>
        <w:pStyle w:val="ListParagraph"/>
        <w:numPr>
          <w:ilvl w:val="0"/>
          <w:numId w:val="6"/>
        </w:numPr>
        <w:ind w:right="756"/>
        <w:rPr>
          <w:sz w:val="20"/>
          <w:szCs w:val="20"/>
        </w:rPr>
      </w:pPr>
      <w:r w:rsidRPr="00943A7D">
        <w:rPr>
          <w:sz w:val="20"/>
          <w:szCs w:val="20"/>
        </w:rPr>
        <w:t>What regular patterns of work appear (i.e., did you start or end most of your work days with the same activity, did you do certain kinds of work in particular environments?)</w:t>
      </w:r>
    </w:p>
    <w:p w14:paraId="7FB70D96" w14:textId="77777777" w:rsidR="00D87BD9" w:rsidRPr="00943A7D" w:rsidRDefault="00D87BD9" w:rsidP="00D87BD9">
      <w:pPr>
        <w:pStyle w:val="ListParagraph"/>
        <w:numPr>
          <w:ilvl w:val="0"/>
          <w:numId w:val="6"/>
        </w:numPr>
        <w:ind w:right="756"/>
        <w:rPr>
          <w:sz w:val="20"/>
          <w:szCs w:val="20"/>
        </w:rPr>
      </w:pPr>
      <w:r w:rsidRPr="00943A7D">
        <w:rPr>
          <w:sz w:val="20"/>
          <w:szCs w:val="20"/>
        </w:rPr>
        <w:t xml:space="preserve">What surprises you? </w:t>
      </w:r>
    </w:p>
    <w:p w14:paraId="2C9136D8" w14:textId="77777777" w:rsidR="00D87BD9" w:rsidRPr="00943A7D" w:rsidRDefault="00D87BD9" w:rsidP="00D87BD9">
      <w:pPr>
        <w:pStyle w:val="ListParagraph"/>
        <w:numPr>
          <w:ilvl w:val="0"/>
          <w:numId w:val="6"/>
        </w:numPr>
        <w:ind w:right="756"/>
        <w:rPr>
          <w:sz w:val="20"/>
          <w:szCs w:val="20"/>
        </w:rPr>
      </w:pPr>
      <w:r w:rsidRPr="00943A7D">
        <w:rPr>
          <w:sz w:val="20"/>
          <w:szCs w:val="20"/>
        </w:rPr>
        <w:t xml:space="preserve">Which work habits are more productive than others? How might you be more productive? </w:t>
      </w:r>
    </w:p>
    <w:p w14:paraId="59F1BFFA" w14:textId="77777777" w:rsidR="00D87BD9" w:rsidRPr="00943A7D" w:rsidRDefault="00D87BD9" w:rsidP="00D87BD9">
      <w:pPr>
        <w:pStyle w:val="ListParagraph"/>
        <w:numPr>
          <w:ilvl w:val="0"/>
          <w:numId w:val="6"/>
        </w:numPr>
        <w:ind w:right="756"/>
        <w:rPr>
          <w:sz w:val="20"/>
          <w:szCs w:val="20"/>
        </w:rPr>
      </w:pPr>
      <w:r w:rsidRPr="00943A7D">
        <w:rPr>
          <w:sz w:val="20"/>
          <w:szCs w:val="20"/>
        </w:rPr>
        <w:t xml:space="preserve">How did the collection of the data affect how you think of your work life? </w:t>
      </w:r>
    </w:p>
    <w:p w14:paraId="2A5ECCE9" w14:textId="77777777" w:rsidR="00D87BD9" w:rsidRPr="00943A7D" w:rsidRDefault="00D87BD9" w:rsidP="00D87BD9">
      <w:pPr>
        <w:ind w:left="787" w:right="756"/>
        <w:rPr>
          <w:sz w:val="20"/>
          <w:szCs w:val="20"/>
        </w:rPr>
      </w:pPr>
    </w:p>
    <w:p w14:paraId="11E7E07D" w14:textId="77777777" w:rsidR="00D87BD9" w:rsidRPr="00943A7D" w:rsidRDefault="00D87BD9" w:rsidP="00D87BD9">
      <w:pPr>
        <w:ind w:left="67" w:right="756"/>
        <w:rPr>
          <w:sz w:val="20"/>
          <w:szCs w:val="20"/>
        </w:rPr>
      </w:pPr>
      <w:r w:rsidRPr="00943A7D">
        <w:rPr>
          <w:sz w:val="20"/>
          <w:szCs w:val="20"/>
        </w:rPr>
        <w:t xml:space="preserve">Your visual composition should begin with a presentation of your results (the data and trends identified) and then present your analysis (what the data means and what conclusions you’ve drawn from the data). </w:t>
      </w:r>
    </w:p>
    <w:p w14:paraId="079BC6B9" w14:textId="77777777" w:rsidR="00D87BD9" w:rsidRPr="00943A7D" w:rsidRDefault="00D87BD9" w:rsidP="00D87BD9">
      <w:pPr>
        <w:ind w:left="67" w:right="756"/>
        <w:rPr>
          <w:sz w:val="20"/>
          <w:szCs w:val="20"/>
        </w:rPr>
      </w:pPr>
    </w:p>
    <w:p w14:paraId="7E235A3B" w14:textId="73A5ADF5" w:rsidR="00D87BD9" w:rsidRPr="00943A7D" w:rsidRDefault="00D87BD9" w:rsidP="00D87BD9">
      <w:pPr>
        <w:ind w:left="67" w:right="756"/>
        <w:rPr>
          <w:sz w:val="20"/>
          <w:szCs w:val="20"/>
        </w:rPr>
      </w:pPr>
      <w:r w:rsidRPr="00943A7D">
        <w:rPr>
          <w:sz w:val="20"/>
          <w:szCs w:val="20"/>
        </w:rPr>
        <w:t xml:space="preserve">Your visual composition may take any number of forms dependent on you and your rhetorical purposes: it might be a montage of still images accompanied by a music soundtrack or a montage of still images accompanied by your narration. It might be an movie, or it might be something I’ve not suggested here – you define the parameters within </w:t>
      </w:r>
      <w:r w:rsidRPr="00943A7D">
        <w:rPr>
          <w:rFonts w:ascii="Avenir Black" w:hAnsi="Avenir Black"/>
          <w:sz w:val="20"/>
          <w:szCs w:val="20"/>
        </w:rPr>
        <w:t>the required length of at least four minutes</w:t>
      </w:r>
      <w:r w:rsidRPr="00943A7D">
        <w:rPr>
          <w:b/>
          <w:i/>
          <w:sz w:val="20"/>
          <w:szCs w:val="20"/>
        </w:rPr>
        <w:t>.</w:t>
      </w:r>
      <w:r w:rsidRPr="00943A7D">
        <w:rPr>
          <w:sz w:val="20"/>
          <w:szCs w:val="20"/>
        </w:rPr>
        <w:t xml:space="preserve"> We’ll </w:t>
      </w:r>
      <w:r w:rsidR="00065485" w:rsidRPr="00943A7D">
        <w:rPr>
          <w:sz w:val="20"/>
          <w:szCs w:val="20"/>
        </w:rPr>
        <w:t xml:space="preserve">watch and discuss the </w:t>
      </w:r>
      <w:r w:rsidRPr="00943A7D">
        <w:rPr>
          <w:sz w:val="20"/>
          <w:szCs w:val="20"/>
        </w:rPr>
        <w:t>vid</w:t>
      </w:r>
      <w:r w:rsidR="00065485" w:rsidRPr="00943A7D">
        <w:rPr>
          <w:sz w:val="20"/>
          <w:szCs w:val="20"/>
        </w:rPr>
        <w:t xml:space="preserve">eos/presentations in class. </w:t>
      </w:r>
    </w:p>
    <w:p w14:paraId="2D497E06" w14:textId="77777777" w:rsidR="00D87BD9" w:rsidRPr="00943A7D" w:rsidRDefault="00D87BD9" w:rsidP="00D87BD9">
      <w:pPr>
        <w:rPr>
          <w:rFonts w:cs="Arial"/>
          <w:sz w:val="20"/>
          <w:szCs w:val="20"/>
        </w:rPr>
      </w:pPr>
    </w:p>
    <w:p w14:paraId="777477EE" w14:textId="77777777" w:rsidR="00D87BD9" w:rsidRPr="00943A7D" w:rsidRDefault="00D87BD9" w:rsidP="00D87BD9">
      <w:pPr>
        <w:rPr>
          <w:rFonts w:ascii="Avenir Black" w:hAnsi="Avenir Black" w:cs="Arial"/>
          <w:sz w:val="20"/>
          <w:szCs w:val="20"/>
        </w:rPr>
      </w:pPr>
      <w:r w:rsidRPr="00943A7D">
        <w:rPr>
          <w:rFonts w:ascii="Avenir Black" w:hAnsi="Avenir Black" w:cs="Arial"/>
          <w:sz w:val="20"/>
          <w:szCs w:val="20"/>
        </w:rPr>
        <w:t>Requirements</w:t>
      </w:r>
    </w:p>
    <w:p w14:paraId="4A29D7CD" w14:textId="77777777" w:rsidR="00D87BD9" w:rsidRPr="00943A7D" w:rsidRDefault="00D87BD9" w:rsidP="00D87BD9">
      <w:pPr>
        <w:pStyle w:val="ListParagraph"/>
        <w:numPr>
          <w:ilvl w:val="0"/>
          <w:numId w:val="3"/>
        </w:numPr>
        <w:rPr>
          <w:rFonts w:cs="Arial"/>
          <w:sz w:val="20"/>
          <w:szCs w:val="20"/>
        </w:rPr>
      </w:pPr>
      <w:r w:rsidRPr="00943A7D">
        <w:rPr>
          <w:rFonts w:cs="Arial"/>
          <w:sz w:val="20"/>
          <w:szCs w:val="20"/>
        </w:rPr>
        <w:t xml:space="preserve">Oct. 20: Complete your time use diary by this date. </w:t>
      </w:r>
    </w:p>
    <w:p w14:paraId="4248B481" w14:textId="77777777" w:rsidR="00D87BD9" w:rsidRPr="00943A7D" w:rsidRDefault="00D87BD9" w:rsidP="00D87BD9">
      <w:pPr>
        <w:pStyle w:val="ListParagraph"/>
        <w:numPr>
          <w:ilvl w:val="0"/>
          <w:numId w:val="3"/>
        </w:numPr>
        <w:rPr>
          <w:rFonts w:cs="Arial"/>
          <w:sz w:val="20"/>
          <w:szCs w:val="20"/>
        </w:rPr>
      </w:pPr>
      <w:r w:rsidRPr="00943A7D">
        <w:rPr>
          <w:rFonts w:cs="Arial"/>
          <w:sz w:val="20"/>
          <w:szCs w:val="20"/>
        </w:rPr>
        <w:t xml:space="preserve">Nov. 3 and 10: Presentation of video compositions in class. </w:t>
      </w:r>
    </w:p>
    <w:p w14:paraId="7A419B51" w14:textId="77777777" w:rsidR="00D87BD9" w:rsidRPr="00814214" w:rsidRDefault="00D87BD9" w:rsidP="00D87BD9"/>
    <w:p w14:paraId="41F06631" w14:textId="77777777" w:rsidR="00D87BD9" w:rsidRDefault="00D87BD9" w:rsidP="00D87BD9">
      <w:pPr>
        <w:jc w:val="center"/>
        <w:rPr>
          <w:rFonts w:ascii="Avenir Black" w:hAnsi="Avenir Black"/>
        </w:rPr>
        <w:sectPr w:rsidR="00D87BD9" w:rsidSect="00130818">
          <w:pgSz w:w="12240" w:h="15840"/>
          <w:pgMar w:top="720" w:right="720" w:bottom="720" w:left="720" w:header="720" w:footer="720" w:gutter="0"/>
          <w:cols w:space="720"/>
          <w:noEndnote/>
        </w:sectPr>
      </w:pPr>
    </w:p>
    <w:p w14:paraId="3E8D31B4" w14:textId="77777777" w:rsidR="00D87BD9" w:rsidRPr="00C804F5" w:rsidRDefault="00D87BD9" w:rsidP="00D87BD9">
      <w:pPr>
        <w:jc w:val="center"/>
        <w:rPr>
          <w:rFonts w:ascii="Avenir Black" w:hAnsi="Avenir Black"/>
          <w:sz w:val="20"/>
          <w:szCs w:val="20"/>
        </w:rPr>
      </w:pPr>
      <w:r w:rsidRPr="00C804F5">
        <w:rPr>
          <w:rFonts w:ascii="Avenir Black" w:hAnsi="Avenir Black"/>
          <w:sz w:val="24"/>
          <w:szCs w:val="24"/>
        </w:rPr>
        <w:lastRenderedPageBreak/>
        <w:t>Time Use Assignment</w:t>
      </w:r>
    </w:p>
    <w:p w14:paraId="49B8A04E" w14:textId="77777777" w:rsidR="00D87BD9" w:rsidRDefault="00D87BD9" w:rsidP="00D87BD9">
      <w:pPr>
        <w:jc w:val="center"/>
        <w:rPr>
          <w:rFonts w:cs="Arial"/>
          <w:b/>
        </w:rPr>
      </w:pPr>
      <w:r w:rsidRPr="00C804F5">
        <w:rPr>
          <w:rFonts w:ascii="Avenir Black" w:hAnsi="Avenir Black"/>
          <w:sz w:val="20"/>
          <w:szCs w:val="20"/>
        </w:rPr>
        <w:t xml:space="preserve">Dr. Pamela Takayoshi | </w:t>
      </w:r>
      <w:hyperlink r:id="rId16" w:history="1">
        <w:r w:rsidRPr="00C804F5">
          <w:rPr>
            <w:rStyle w:val="Hyperlink"/>
            <w:rFonts w:ascii="Avenir Black" w:hAnsi="Avenir Black"/>
            <w:sz w:val="20"/>
            <w:szCs w:val="20"/>
          </w:rPr>
          <w:t>ptakayos@kent.edu</w:t>
        </w:r>
      </w:hyperlink>
      <w:r w:rsidRPr="00C804F5">
        <w:rPr>
          <w:rFonts w:ascii="Avenir Black" w:hAnsi="Avenir Black"/>
          <w:sz w:val="20"/>
          <w:szCs w:val="20"/>
        </w:rPr>
        <w:t xml:space="preserve"> | Kent State University</w:t>
      </w:r>
    </w:p>
    <w:p w14:paraId="4AEAA8FA" w14:textId="77777777" w:rsidR="00D87BD9" w:rsidRPr="009611C9" w:rsidRDefault="00D87BD9" w:rsidP="00D87BD9">
      <w:pPr>
        <w:jc w:val="right"/>
        <w:rPr>
          <w:rFonts w:cs="Arial"/>
        </w:rPr>
      </w:pPr>
    </w:p>
    <w:p w14:paraId="27615417" w14:textId="77777777" w:rsidR="00D87BD9" w:rsidRPr="00943A7D" w:rsidRDefault="00D87BD9" w:rsidP="00D87BD9">
      <w:pPr>
        <w:rPr>
          <w:rFonts w:cs="Arial"/>
          <w:sz w:val="20"/>
          <w:szCs w:val="20"/>
        </w:rPr>
      </w:pPr>
    </w:p>
    <w:p w14:paraId="5BE3C4F4" w14:textId="77777777" w:rsidR="00D87BD9" w:rsidRPr="00943A7D" w:rsidRDefault="00D87BD9" w:rsidP="00D87BD9">
      <w:pPr>
        <w:ind w:left="720"/>
        <w:rPr>
          <w:rFonts w:ascii="Times New Roman" w:hAnsi="Times New Roman" w:cs="Times New Roman"/>
          <w:i/>
          <w:color w:val="141413"/>
          <w:sz w:val="20"/>
          <w:szCs w:val="20"/>
        </w:rPr>
      </w:pPr>
      <w:r w:rsidRPr="00943A7D">
        <w:rPr>
          <w:rFonts w:ascii="Times New Roman" w:hAnsi="Times New Roman" w:cs="Times New Roman"/>
          <w:i/>
          <w:iCs/>
          <w:color w:val="141413"/>
          <w:sz w:val="20"/>
          <w:szCs w:val="20"/>
        </w:rPr>
        <w:t xml:space="preserve">Everyday writing </w:t>
      </w:r>
      <w:r w:rsidRPr="00943A7D">
        <w:rPr>
          <w:rFonts w:ascii="Times New Roman" w:hAnsi="Times New Roman" w:cs="Times New Roman"/>
          <w:i/>
          <w:color w:val="141413"/>
          <w:sz w:val="20"/>
          <w:szCs w:val="20"/>
        </w:rPr>
        <w:t>is defined as any writing that is carried out in the daily lives of an individual (e.g., Barton &amp; Ivanic, 1991). As such, everyday writing can range from writing a formal multipage academic paper to jotting down a phone number or making a list. Although the former may garner more academic attention (e.g., Applebee, 1984; Hayes &amp; Flowers, 1980; Kellogg, 1993, 1994; Levy &amp; Ransdell, 1995), the latter forms of writing (those composed of incomplete sentences) are likely the more common forms carried out daily. (Cohen, White, and Cohen, 3)</w:t>
      </w:r>
    </w:p>
    <w:p w14:paraId="4C07B33C" w14:textId="77777777" w:rsidR="00D87BD9" w:rsidRPr="00943A7D" w:rsidRDefault="00D87BD9" w:rsidP="00D87BD9">
      <w:pPr>
        <w:rPr>
          <w:rFonts w:ascii="Times New Roman" w:hAnsi="Times New Roman" w:cs="Times New Roman"/>
          <w:color w:val="141413"/>
          <w:sz w:val="20"/>
          <w:szCs w:val="20"/>
        </w:rPr>
      </w:pPr>
    </w:p>
    <w:p w14:paraId="5E73E288" w14:textId="77777777" w:rsidR="00D87BD9" w:rsidRPr="00943A7D" w:rsidRDefault="00D87BD9" w:rsidP="00D87BD9">
      <w:pPr>
        <w:rPr>
          <w:rFonts w:cs="Arial"/>
          <w:sz w:val="20"/>
          <w:szCs w:val="20"/>
        </w:rPr>
      </w:pPr>
      <w:r w:rsidRPr="00943A7D">
        <w:rPr>
          <w:rFonts w:cs="Arial"/>
          <w:sz w:val="20"/>
          <w:szCs w:val="20"/>
        </w:rPr>
        <w:t>We all engage in much more literate activity than we are conscious of; this assignment is designed to make you conscious of your literate practice and also to give you data about your own practices which you can use to draw some conclusions about the presence and meanings of literacy in your life. This assignment asks that you record all the writing and reading in which you engage over the course of two (self selected) days. In class, we will workshop the data you collect about your literate practices and connect your own practices to literacy scholarship and research.</w:t>
      </w:r>
    </w:p>
    <w:p w14:paraId="1EC65E2A" w14:textId="77777777" w:rsidR="00D87BD9" w:rsidRPr="00943A7D" w:rsidRDefault="00D87BD9" w:rsidP="00D87BD9">
      <w:pPr>
        <w:rPr>
          <w:rFonts w:cs="Arial"/>
          <w:sz w:val="20"/>
          <w:szCs w:val="20"/>
        </w:rPr>
      </w:pPr>
    </w:p>
    <w:p w14:paraId="3B17342B" w14:textId="77777777" w:rsidR="00D87BD9" w:rsidRPr="00943A7D" w:rsidRDefault="00D87BD9" w:rsidP="00D87BD9">
      <w:pPr>
        <w:rPr>
          <w:rFonts w:ascii="Avenir Black" w:hAnsi="Avenir Black" w:cs="Arial"/>
          <w:sz w:val="20"/>
          <w:szCs w:val="20"/>
        </w:rPr>
      </w:pPr>
      <w:r w:rsidRPr="00943A7D">
        <w:rPr>
          <w:rFonts w:ascii="Avenir Black" w:hAnsi="Avenir Black" w:cs="Arial"/>
          <w:sz w:val="20"/>
          <w:szCs w:val="20"/>
        </w:rPr>
        <w:t>Guidelines for recording</w:t>
      </w:r>
    </w:p>
    <w:p w14:paraId="04393755"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You need to bring the record to class for workshop; thus, whatever form you choose to record must be shareable. You can record your literate practices in whatever form is easiest for you: on computer, in a notebook, on your phone.</w:t>
      </w:r>
    </w:p>
    <w:p w14:paraId="220C65F6"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 xml:space="preserve">Record you activities at least once every two hours. </w:t>
      </w:r>
    </w:p>
    <w:p w14:paraId="50B05D0B"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Record any activity that involves:</w:t>
      </w:r>
    </w:p>
    <w:p w14:paraId="18EE3E33" w14:textId="77777777" w:rsidR="00D87BD9" w:rsidRPr="00943A7D" w:rsidRDefault="00D87BD9" w:rsidP="00D87BD9">
      <w:pPr>
        <w:pStyle w:val="ListParagraph"/>
        <w:numPr>
          <w:ilvl w:val="1"/>
          <w:numId w:val="4"/>
        </w:numPr>
        <w:rPr>
          <w:rFonts w:cs="Arial"/>
          <w:sz w:val="20"/>
          <w:szCs w:val="20"/>
        </w:rPr>
      </w:pPr>
      <w:r w:rsidRPr="00943A7D">
        <w:rPr>
          <w:rFonts w:cs="Arial"/>
          <w:sz w:val="20"/>
          <w:szCs w:val="20"/>
        </w:rPr>
        <w:t>Reading something</w:t>
      </w:r>
    </w:p>
    <w:p w14:paraId="06D4DDC8" w14:textId="77777777" w:rsidR="00D87BD9" w:rsidRPr="00943A7D" w:rsidRDefault="00D87BD9" w:rsidP="00D87BD9">
      <w:pPr>
        <w:pStyle w:val="ListParagraph"/>
        <w:numPr>
          <w:ilvl w:val="1"/>
          <w:numId w:val="4"/>
        </w:numPr>
        <w:rPr>
          <w:rFonts w:cs="Arial"/>
          <w:sz w:val="20"/>
          <w:szCs w:val="20"/>
        </w:rPr>
      </w:pPr>
      <w:r w:rsidRPr="00943A7D">
        <w:rPr>
          <w:rFonts w:cs="Arial"/>
          <w:sz w:val="20"/>
          <w:szCs w:val="20"/>
        </w:rPr>
        <w:t>Writing something, or</w:t>
      </w:r>
    </w:p>
    <w:p w14:paraId="2F4CFE6D" w14:textId="77777777" w:rsidR="00D87BD9" w:rsidRPr="00943A7D" w:rsidRDefault="00D87BD9" w:rsidP="00D87BD9">
      <w:pPr>
        <w:pStyle w:val="ListParagraph"/>
        <w:numPr>
          <w:ilvl w:val="1"/>
          <w:numId w:val="4"/>
        </w:numPr>
        <w:rPr>
          <w:rFonts w:cs="Arial"/>
          <w:sz w:val="20"/>
          <w:szCs w:val="20"/>
        </w:rPr>
      </w:pPr>
      <w:r w:rsidRPr="00943A7D">
        <w:rPr>
          <w:rFonts w:cs="Arial"/>
          <w:sz w:val="20"/>
          <w:szCs w:val="20"/>
        </w:rPr>
        <w:t>Using a computer</w:t>
      </w:r>
    </w:p>
    <w:p w14:paraId="37C95AFD"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Record all reading, writing, and computer activities during your waking hours for two days.</w:t>
      </w:r>
    </w:p>
    <w:p w14:paraId="42B46903" w14:textId="77777777" w:rsidR="00D87BD9" w:rsidRPr="00943A7D" w:rsidRDefault="00D87BD9" w:rsidP="00D87BD9">
      <w:pPr>
        <w:pStyle w:val="ListParagraph"/>
        <w:numPr>
          <w:ilvl w:val="0"/>
          <w:numId w:val="4"/>
        </w:numPr>
        <w:rPr>
          <w:rFonts w:cs="Arial"/>
          <w:sz w:val="20"/>
          <w:szCs w:val="20"/>
        </w:rPr>
      </w:pPr>
      <w:r w:rsidRPr="00943A7D">
        <w:rPr>
          <w:rFonts w:cs="Arial"/>
          <w:sz w:val="20"/>
          <w:szCs w:val="20"/>
        </w:rPr>
        <w:t>Follow the format of the attached Time Log: create a table in your file or notebook which has the nine questions, the choices in the table cells, and the separate rows for each activity.</w:t>
      </w:r>
    </w:p>
    <w:p w14:paraId="1E2D6E69"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Be sure to answer every question. </w:t>
      </w:r>
    </w:p>
    <w:p w14:paraId="4FF16F36"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Be sure to record the day and date of the activity.</w:t>
      </w:r>
    </w:p>
    <w:p w14:paraId="7C4445E0"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For each separate activity, record your answers to each question in a separate row. </w:t>
      </w:r>
    </w:p>
    <w:p w14:paraId="6239ABB8"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When you repeat an activity you recorded earlier, record the new instance on a separate row of the diary. </w:t>
      </w:r>
    </w:p>
    <w:p w14:paraId="597D89BC"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Refer to the row number of the earlier activity to simplify what you write. For example, imagine you recorded “read and responded to emails” in row 5 of the diary. If you also read and responded to emails at a later time, you should record the new activity in its own row. Then write “same as row 5” under the first column (question 1). </w:t>
      </w:r>
    </w:p>
    <w:p w14:paraId="4019CD9C" w14:textId="77777777" w:rsidR="00D87BD9" w:rsidRPr="00943A7D" w:rsidRDefault="00D87BD9" w:rsidP="00D87BD9">
      <w:pPr>
        <w:pStyle w:val="ListParagraph"/>
        <w:numPr>
          <w:ilvl w:val="0"/>
          <w:numId w:val="2"/>
        </w:numPr>
        <w:rPr>
          <w:rFonts w:cs="Arial"/>
          <w:sz w:val="20"/>
          <w:szCs w:val="20"/>
        </w:rPr>
      </w:pPr>
      <w:r w:rsidRPr="00943A7D">
        <w:rPr>
          <w:rFonts w:cs="Arial"/>
          <w:sz w:val="20"/>
          <w:szCs w:val="20"/>
        </w:rPr>
        <w:t xml:space="preserve">Be sure to answer the other questions for each repeated instance of an activity. </w:t>
      </w:r>
    </w:p>
    <w:p w14:paraId="38F1AB1F" w14:textId="77777777" w:rsidR="00D87BD9" w:rsidRPr="00943A7D" w:rsidRDefault="00D87BD9" w:rsidP="00D87BD9">
      <w:pPr>
        <w:rPr>
          <w:rFonts w:cs="Arial"/>
          <w:sz w:val="20"/>
          <w:szCs w:val="20"/>
        </w:rPr>
      </w:pPr>
    </w:p>
    <w:p w14:paraId="2A3E88BF" w14:textId="77777777" w:rsidR="00D87BD9" w:rsidRPr="00943A7D" w:rsidRDefault="00D87BD9" w:rsidP="00D87BD9">
      <w:pPr>
        <w:rPr>
          <w:rFonts w:ascii="Avenir Black" w:hAnsi="Avenir Black" w:cs="Arial"/>
          <w:sz w:val="20"/>
          <w:szCs w:val="20"/>
        </w:rPr>
      </w:pPr>
      <w:r w:rsidRPr="00943A7D">
        <w:rPr>
          <w:rFonts w:ascii="Avenir Black" w:hAnsi="Avenir Black" w:cs="Arial"/>
          <w:sz w:val="20"/>
          <w:szCs w:val="20"/>
        </w:rPr>
        <w:t>Requirements</w:t>
      </w:r>
    </w:p>
    <w:p w14:paraId="3C10E1FA" w14:textId="77777777" w:rsidR="00D87BD9" w:rsidRPr="00943A7D" w:rsidRDefault="00D87BD9" w:rsidP="00D87BD9">
      <w:pPr>
        <w:pStyle w:val="ListParagraph"/>
        <w:numPr>
          <w:ilvl w:val="0"/>
          <w:numId w:val="3"/>
        </w:numPr>
        <w:rPr>
          <w:rFonts w:cs="Arial"/>
          <w:sz w:val="20"/>
          <w:szCs w:val="20"/>
        </w:rPr>
      </w:pPr>
      <w:r w:rsidRPr="00943A7D">
        <w:rPr>
          <w:rFonts w:cs="Arial"/>
          <w:sz w:val="20"/>
          <w:szCs w:val="20"/>
        </w:rPr>
        <w:t xml:space="preserve">Oct. 7: Complete your time use diary by this date. </w:t>
      </w:r>
    </w:p>
    <w:p w14:paraId="6EB9FE72" w14:textId="77777777" w:rsidR="00D87BD9" w:rsidRPr="00943A7D" w:rsidRDefault="00D87BD9" w:rsidP="00D87BD9">
      <w:pPr>
        <w:pStyle w:val="ListParagraph"/>
        <w:numPr>
          <w:ilvl w:val="0"/>
          <w:numId w:val="3"/>
        </w:numPr>
        <w:rPr>
          <w:rFonts w:cs="Arial"/>
          <w:sz w:val="20"/>
          <w:szCs w:val="20"/>
        </w:rPr>
      </w:pPr>
      <w:r w:rsidRPr="00943A7D">
        <w:rPr>
          <w:rFonts w:cs="Arial"/>
          <w:sz w:val="20"/>
          <w:szCs w:val="20"/>
        </w:rPr>
        <w:t xml:space="preserve">Oct. 14: Read Cohen, White, and Cohen (2011), “A Time Use Diary Study of Adult Everyday writing Behavior” for class meeting. I recommend you complete the diary </w:t>
      </w:r>
      <w:r w:rsidRPr="00943A7D">
        <w:rPr>
          <w:rFonts w:cs="Arial"/>
          <w:i/>
          <w:sz w:val="20"/>
          <w:szCs w:val="20"/>
        </w:rPr>
        <w:t>BEFORE</w:t>
      </w:r>
      <w:r w:rsidRPr="00943A7D">
        <w:rPr>
          <w:rFonts w:cs="Arial"/>
          <w:sz w:val="20"/>
          <w:szCs w:val="20"/>
        </w:rPr>
        <w:t xml:space="preserve"> reading the Cohen, White, and Cohen article so you have some sense of your own literate practices as you read that article. Bring your time use diary to class Oct. 10; we’ll spend time in class workshopping them.</w:t>
      </w:r>
    </w:p>
    <w:p w14:paraId="70635851" w14:textId="77777777" w:rsidR="00D87BD9" w:rsidRPr="009611C9" w:rsidRDefault="00D87BD9" w:rsidP="00D87BD9"/>
    <w:p w14:paraId="2E4013D6" w14:textId="77777777" w:rsidR="00D87BD9" w:rsidRPr="009611C9" w:rsidRDefault="00D87BD9" w:rsidP="00D87BD9"/>
    <w:p w14:paraId="6B45CEAF" w14:textId="77777777" w:rsidR="00D87BD9" w:rsidRPr="00A05AF8" w:rsidRDefault="00D87BD9" w:rsidP="00D87BD9">
      <w:pPr>
        <w:rPr>
          <w:sz w:val="20"/>
          <w:szCs w:val="20"/>
        </w:rPr>
      </w:pPr>
      <w:r w:rsidRPr="009611C9">
        <w:br w:type="column"/>
      </w:r>
      <w:r w:rsidRPr="009611C9">
        <w:rPr>
          <w:noProof/>
        </w:rPr>
        <w:lastRenderedPageBreak/>
        <w:drawing>
          <wp:inline distT="0" distB="0" distL="0" distR="0" wp14:anchorId="2E0766D8" wp14:editId="6D01464E">
            <wp:extent cx="6492240" cy="6859905"/>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iff"/>
                    <pic:cNvPicPr/>
                  </pic:nvPicPr>
                  <pic:blipFill>
                    <a:blip r:embed="rId17">
                      <a:extLst>
                        <a:ext uri="{28A0092B-C50C-407E-A947-70E740481C1C}">
                          <a14:useLocalDpi xmlns:a14="http://schemas.microsoft.com/office/drawing/2010/main" val="0"/>
                        </a:ext>
                      </a:extLst>
                    </a:blip>
                    <a:stretch>
                      <a:fillRect/>
                    </a:stretch>
                  </pic:blipFill>
                  <pic:spPr>
                    <a:xfrm>
                      <a:off x="0" y="0"/>
                      <a:ext cx="6492240" cy="6859905"/>
                    </a:xfrm>
                    <a:prstGeom prst="rect">
                      <a:avLst/>
                    </a:prstGeom>
                  </pic:spPr>
                </pic:pic>
              </a:graphicData>
            </a:graphic>
          </wp:inline>
        </w:drawing>
      </w:r>
      <w:r w:rsidRPr="009611C9">
        <w:t xml:space="preserve"> </w:t>
      </w:r>
    </w:p>
    <w:p w14:paraId="7016F686" w14:textId="77777777" w:rsidR="00D87BD9" w:rsidRPr="00A05AF8" w:rsidRDefault="00D87BD9" w:rsidP="00D87BD9">
      <w:pPr>
        <w:ind w:left="270"/>
        <w:rPr>
          <w:rFonts w:cs="Arial"/>
          <w:b/>
          <w:sz w:val="20"/>
          <w:szCs w:val="20"/>
        </w:rPr>
      </w:pPr>
      <w:r w:rsidRPr="00A05AF8">
        <w:rPr>
          <w:rFonts w:cs="Arial"/>
          <w:b/>
          <w:sz w:val="20"/>
          <w:szCs w:val="20"/>
        </w:rPr>
        <w:t>QUESTION 9. Was the literate activity related to your formal education (either an assignment or a self driven writing or reading activity)?</w:t>
      </w:r>
    </w:p>
    <w:p w14:paraId="3BFC62B3" w14:textId="77777777" w:rsidR="00D87BD9" w:rsidRDefault="00D87BD9" w:rsidP="00D87BD9">
      <w:pPr>
        <w:jc w:val="center"/>
        <w:rPr>
          <w:rFonts w:ascii="Avenir Black" w:hAnsi="Avenir Black"/>
        </w:rPr>
      </w:pPr>
    </w:p>
    <w:p w14:paraId="75109A88" w14:textId="77777777" w:rsidR="00A05AF8" w:rsidRDefault="00A05AF8" w:rsidP="00D87BD9">
      <w:pPr>
        <w:jc w:val="center"/>
        <w:rPr>
          <w:rFonts w:ascii="Avenir Black" w:hAnsi="Avenir Black"/>
        </w:rPr>
      </w:pPr>
    </w:p>
    <w:p w14:paraId="00ECB54C" w14:textId="77777777" w:rsidR="00A05AF8" w:rsidRDefault="00A05AF8" w:rsidP="00A05AF8">
      <w:pPr>
        <w:jc w:val="right"/>
        <w:rPr>
          <w:rFonts w:cs="Arial"/>
          <w:sz w:val="18"/>
          <w:szCs w:val="18"/>
        </w:rPr>
      </w:pPr>
      <w:r w:rsidRPr="00A05AF8">
        <w:rPr>
          <w:rFonts w:cs="Arial"/>
          <w:sz w:val="18"/>
          <w:szCs w:val="18"/>
        </w:rPr>
        <w:t xml:space="preserve">From Cohen, Dale, Sheida White, and Steffaney Cohen. “A Time Use Diary Study of Adult Everyday Writing Behavior.” </w:t>
      </w:r>
    </w:p>
    <w:p w14:paraId="19054321" w14:textId="13F3D5D7" w:rsidR="00A05AF8" w:rsidRPr="00A05AF8" w:rsidRDefault="00A05AF8" w:rsidP="00A05AF8">
      <w:pPr>
        <w:jc w:val="right"/>
        <w:rPr>
          <w:rFonts w:ascii="Avenir Black" w:hAnsi="Avenir Black"/>
          <w:sz w:val="18"/>
          <w:szCs w:val="18"/>
        </w:rPr>
        <w:sectPr w:rsidR="00A05AF8" w:rsidRPr="00A05AF8" w:rsidSect="00F83012">
          <w:pgSz w:w="12240" w:h="15840"/>
          <w:pgMar w:top="1008" w:right="1008" w:bottom="1008" w:left="1008" w:header="720" w:footer="720" w:gutter="0"/>
          <w:cols w:space="720"/>
          <w:docGrid w:linePitch="360"/>
        </w:sectPr>
      </w:pPr>
      <w:r w:rsidRPr="00A05AF8">
        <w:rPr>
          <w:rFonts w:cs="Arial"/>
          <w:i/>
          <w:sz w:val="18"/>
          <w:szCs w:val="18"/>
        </w:rPr>
        <w:t xml:space="preserve">Written Communication </w:t>
      </w:r>
      <w:r w:rsidRPr="00A05AF8">
        <w:rPr>
          <w:rFonts w:cs="Arial"/>
          <w:sz w:val="18"/>
          <w:szCs w:val="18"/>
        </w:rPr>
        <w:t xml:space="preserve">28. (2011): 3 – 33.  </w:t>
      </w:r>
    </w:p>
    <w:p w14:paraId="5C6335C8" w14:textId="3B873BFF" w:rsidR="00D87BD9" w:rsidRPr="00C804F5" w:rsidRDefault="00D87BD9" w:rsidP="00D87BD9">
      <w:pPr>
        <w:jc w:val="center"/>
        <w:rPr>
          <w:rFonts w:ascii="Avenir Black" w:hAnsi="Avenir Black"/>
          <w:sz w:val="24"/>
          <w:szCs w:val="24"/>
        </w:rPr>
      </w:pPr>
      <w:r w:rsidRPr="00C804F5">
        <w:rPr>
          <w:rFonts w:ascii="Avenir Black" w:hAnsi="Avenir Black"/>
          <w:sz w:val="24"/>
          <w:szCs w:val="24"/>
        </w:rPr>
        <w:lastRenderedPageBreak/>
        <w:t>Think Aloud Screencast Assignment</w:t>
      </w:r>
      <w:r w:rsidR="000D781A" w:rsidRPr="00C804F5">
        <w:rPr>
          <w:rFonts w:ascii="Avenir Black" w:hAnsi="Avenir Black"/>
          <w:sz w:val="24"/>
          <w:szCs w:val="24"/>
        </w:rPr>
        <w:t xml:space="preserve"> | Part 1</w:t>
      </w:r>
    </w:p>
    <w:p w14:paraId="651321CE" w14:textId="77777777" w:rsidR="00D87BD9" w:rsidRPr="00C804F5" w:rsidRDefault="00D87BD9" w:rsidP="00D87BD9">
      <w:pPr>
        <w:jc w:val="center"/>
        <w:rPr>
          <w:rFonts w:cs="Arial"/>
          <w:b/>
          <w:sz w:val="20"/>
          <w:szCs w:val="20"/>
        </w:rPr>
      </w:pPr>
      <w:r w:rsidRPr="00C804F5">
        <w:rPr>
          <w:rFonts w:ascii="Avenir Black" w:hAnsi="Avenir Black"/>
          <w:sz w:val="20"/>
          <w:szCs w:val="20"/>
        </w:rPr>
        <w:t xml:space="preserve">Dr. Pamela Takayoshi | </w:t>
      </w:r>
      <w:hyperlink r:id="rId18" w:history="1">
        <w:r w:rsidRPr="00C804F5">
          <w:rPr>
            <w:rStyle w:val="Hyperlink"/>
            <w:rFonts w:ascii="Avenir Black" w:hAnsi="Avenir Black"/>
            <w:sz w:val="20"/>
            <w:szCs w:val="20"/>
          </w:rPr>
          <w:t>ptakayos@kent.edu</w:t>
        </w:r>
      </w:hyperlink>
      <w:r w:rsidRPr="00C804F5">
        <w:rPr>
          <w:rFonts w:ascii="Avenir Black" w:hAnsi="Avenir Black"/>
          <w:sz w:val="20"/>
          <w:szCs w:val="20"/>
        </w:rPr>
        <w:t xml:space="preserve"> | Kent State University</w:t>
      </w:r>
    </w:p>
    <w:p w14:paraId="2A04C81C" w14:textId="77777777" w:rsidR="00D87BD9" w:rsidRPr="00C804F5" w:rsidRDefault="00D87BD9" w:rsidP="00D87BD9">
      <w:pPr>
        <w:rPr>
          <w:rFonts w:ascii="Garamond" w:hAnsi="Garamond"/>
          <w:sz w:val="20"/>
          <w:szCs w:val="20"/>
        </w:rPr>
      </w:pPr>
    </w:p>
    <w:p w14:paraId="5B2001DC" w14:textId="70660894" w:rsidR="00D87BD9" w:rsidRPr="00943A7D" w:rsidRDefault="00B02595" w:rsidP="00D87BD9">
      <w:pPr>
        <w:rPr>
          <w:sz w:val="20"/>
          <w:szCs w:val="20"/>
        </w:rPr>
      </w:pPr>
      <w:r w:rsidRPr="00943A7D">
        <w:rPr>
          <w:sz w:val="20"/>
          <w:szCs w:val="20"/>
        </w:rPr>
        <w:t xml:space="preserve">This assignment is a two-part assignment. You will complete Part 1 mid-semester, and you will use the screencast of Part 1 closer to the end of the semester for a final reflective assignment. </w:t>
      </w:r>
      <w:r w:rsidR="00D87BD9" w:rsidRPr="00943A7D">
        <w:rPr>
          <w:sz w:val="20"/>
          <w:szCs w:val="20"/>
        </w:rPr>
        <w:t xml:space="preserve">Below is a list of steps to complete. These are reminders of the steps you already completed in the in-class training workshop. </w:t>
      </w:r>
    </w:p>
    <w:p w14:paraId="75F430B5" w14:textId="77777777" w:rsidR="00D87BD9" w:rsidRPr="00943A7D" w:rsidRDefault="00D87BD9" w:rsidP="00D87BD9">
      <w:pPr>
        <w:widowControl w:val="0"/>
        <w:autoSpaceDE w:val="0"/>
        <w:autoSpaceDN w:val="0"/>
        <w:adjustRightInd w:val="0"/>
        <w:rPr>
          <w:rFonts w:cs="Calibri"/>
          <w:bCs/>
          <w:sz w:val="20"/>
          <w:szCs w:val="20"/>
        </w:rPr>
      </w:pPr>
    </w:p>
    <w:p w14:paraId="33FD7D26" w14:textId="77777777" w:rsidR="00D87BD9" w:rsidRPr="00943A7D" w:rsidRDefault="00D87BD9" w:rsidP="00D87BD9">
      <w:pPr>
        <w:pStyle w:val="ListParagraph"/>
        <w:widowControl w:val="0"/>
        <w:numPr>
          <w:ilvl w:val="0"/>
          <w:numId w:val="8"/>
        </w:numPr>
        <w:autoSpaceDE w:val="0"/>
        <w:autoSpaceDN w:val="0"/>
        <w:adjustRightInd w:val="0"/>
        <w:rPr>
          <w:rFonts w:cs="Calibri"/>
          <w:bCs/>
          <w:sz w:val="20"/>
          <w:szCs w:val="20"/>
        </w:rPr>
      </w:pPr>
      <w:r w:rsidRPr="00943A7D">
        <w:rPr>
          <w:rFonts w:cs="Calibri"/>
          <w:bCs/>
          <w:sz w:val="20"/>
          <w:szCs w:val="20"/>
        </w:rPr>
        <w:t xml:space="preserve">Take 3 – 5 photographs of your work environment. Try to capture all the things you have around you when you sit down to write at your computer. </w:t>
      </w:r>
    </w:p>
    <w:p w14:paraId="1EB6FC24" w14:textId="77777777" w:rsidR="00D87BD9" w:rsidRPr="00943A7D" w:rsidRDefault="00D87BD9" w:rsidP="00D87BD9">
      <w:pPr>
        <w:widowControl w:val="0"/>
        <w:autoSpaceDE w:val="0"/>
        <w:autoSpaceDN w:val="0"/>
        <w:adjustRightInd w:val="0"/>
        <w:rPr>
          <w:rFonts w:cs="Calibri"/>
          <w:bCs/>
          <w:sz w:val="20"/>
          <w:szCs w:val="20"/>
        </w:rPr>
      </w:pPr>
    </w:p>
    <w:p w14:paraId="6CF3A2AE" w14:textId="77777777" w:rsidR="00D87BD9" w:rsidRPr="00943A7D" w:rsidRDefault="00D87BD9" w:rsidP="00D87BD9">
      <w:pPr>
        <w:pStyle w:val="ListParagraph"/>
        <w:widowControl w:val="0"/>
        <w:numPr>
          <w:ilvl w:val="0"/>
          <w:numId w:val="8"/>
        </w:numPr>
        <w:autoSpaceDE w:val="0"/>
        <w:autoSpaceDN w:val="0"/>
        <w:adjustRightInd w:val="0"/>
        <w:rPr>
          <w:rFonts w:cs="Calibri"/>
          <w:bCs/>
          <w:sz w:val="20"/>
          <w:szCs w:val="20"/>
        </w:rPr>
      </w:pPr>
      <w:r w:rsidRPr="00943A7D">
        <w:rPr>
          <w:rFonts w:cs="Calibri"/>
          <w:bCs/>
          <w:sz w:val="20"/>
          <w:szCs w:val="20"/>
        </w:rPr>
        <w:t>Conduct a think aloud</w:t>
      </w:r>
      <w:r w:rsidRPr="00943A7D">
        <w:rPr>
          <w:rFonts w:cs="Calibri"/>
          <w:sz w:val="20"/>
          <w:szCs w:val="20"/>
        </w:rPr>
        <w:t>: record your computer screen and audio narration of yourself as you write something for an academic purpose</w:t>
      </w:r>
      <w:r w:rsidRPr="00943A7D">
        <w:rPr>
          <w:rFonts w:cs="Calibri"/>
          <w:bCs/>
          <w:sz w:val="20"/>
          <w:szCs w:val="20"/>
        </w:rPr>
        <w:t xml:space="preserve"> (i.e., an informal reading response, a formal paper, online discussions). </w:t>
      </w:r>
      <w:r w:rsidRPr="00943A7D">
        <w:rPr>
          <w:rFonts w:cs="Calibri"/>
          <w:sz w:val="20"/>
          <w:szCs w:val="20"/>
        </w:rPr>
        <w:t xml:space="preserve">Spend about one hour recording your work. </w:t>
      </w:r>
    </w:p>
    <w:p w14:paraId="59B4D07D" w14:textId="77777777" w:rsidR="00D87BD9" w:rsidRPr="00943A7D" w:rsidRDefault="00D87BD9" w:rsidP="00D87BD9">
      <w:pPr>
        <w:widowControl w:val="0"/>
        <w:autoSpaceDE w:val="0"/>
        <w:autoSpaceDN w:val="0"/>
        <w:adjustRightInd w:val="0"/>
        <w:rPr>
          <w:rFonts w:cs="Calibri"/>
          <w:sz w:val="20"/>
          <w:szCs w:val="20"/>
        </w:rPr>
      </w:pPr>
    </w:p>
    <w:p w14:paraId="08AF3F2E" w14:textId="77777777" w:rsidR="00D87BD9" w:rsidRPr="00943A7D" w:rsidRDefault="00D87BD9" w:rsidP="00D87BD9">
      <w:pPr>
        <w:widowControl w:val="0"/>
        <w:autoSpaceDE w:val="0"/>
        <w:autoSpaceDN w:val="0"/>
        <w:adjustRightInd w:val="0"/>
        <w:ind w:left="720"/>
        <w:rPr>
          <w:rFonts w:cs="Calibri"/>
          <w:bCs/>
          <w:sz w:val="20"/>
          <w:szCs w:val="20"/>
        </w:rPr>
      </w:pPr>
      <w:r w:rsidRPr="00943A7D">
        <w:rPr>
          <w:rFonts w:cs="Calibri"/>
          <w:sz w:val="20"/>
          <w:szCs w:val="20"/>
        </w:rPr>
        <w:t>As a reminder, talking aloud means:</w:t>
      </w:r>
    </w:p>
    <w:p w14:paraId="46176D2D" w14:textId="77777777" w:rsidR="00D87BD9" w:rsidRPr="00943A7D" w:rsidRDefault="00D87BD9" w:rsidP="00D87BD9">
      <w:pPr>
        <w:widowControl w:val="0"/>
        <w:numPr>
          <w:ilvl w:val="0"/>
          <w:numId w:val="7"/>
        </w:numPr>
        <w:tabs>
          <w:tab w:val="left" w:pos="220"/>
          <w:tab w:val="left" w:pos="720"/>
        </w:tabs>
        <w:autoSpaceDE w:val="0"/>
        <w:autoSpaceDN w:val="0"/>
        <w:adjustRightInd w:val="0"/>
        <w:ind w:hanging="450"/>
        <w:rPr>
          <w:rFonts w:cs="Calibri"/>
          <w:sz w:val="20"/>
          <w:szCs w:val="20"/>
        </w:rPr>
      </w:pPr>
      <w:r w:rsidRPr="00943A7D">
        <w:rPr>
          <w:rFonts w:cs="Calibri"/>
          <w:sz w:val="20"/>
          <w:szCs w:val="20"/>
          <w:u w:val="single"/>
        </w:rPr>
        <w:t>Reading aloud</w:t>
      </w:r>
      <w:r w:rsidRPr="00943A7D">
        <w:rPr>
          <w:rFonts w:cs="Calibri"/>
          <w:sz w:val="20"/>
          <w:szCs w:val="20"/>
        </w:rPr>
        <w:t> whenever you read anything as well as your own text.</w:t>
      </w:r>
    </w:p>
    <w:p w14:paraId="0BC42A4C" w14:textId="77777777" w:rsidR="00D87BD9" w:rsidRPr="00943A7D" w:rsidRDefault="00D87BD9" w:rsidP="00D87BD9">
      <w:pPr>
        <w:widowControl w:val="0"/>
        <w:numPr>
          <w:ilvl w:val="0"/>
          <w:numId w:val="7"/>
        </w:numPr>
        <w:tabs>
          <w:tab w:val="left" w:pos="220"/>
          <w:tab w:val="left" w:pos="720"/>
        </w:tabs>
        <w:autoSpaceDE w:val="0"/>
        <w:autoSpaceDN w:val="0"/>
        <w:adjustRightInd w:val="0"/>
        <w:ind w:hanging="450"/>
        <w:rPr>
          <w:rFonts w:cs="Calibri"/>
          <w:sz w:val="20"/>
          <w:szCs w:val="20"/>
        </w:rPr>
      </w:pPr>
      <w:r w:rsidRPr="00943A7D">
        <w:rPr>
          <w:rFonts w:cs="Calibri"/>
          <w:sz w:val="20"/>
          <w:szCs w:val="20"/>
          <w:u w:val="single"/>
        </w:rPr>
        <w:t>Vocalizing the words you write</w:t>
      </w:r>
      <w:r w:rsidRPr="00943A7D">
        <w:rPr>
          <w:rFonts w:cs="Calibri"/>
          <w:sz w:val="20"/>
          <w:szCs w:val="20"/>
        </w:rPr>
        <w:t xml:space="preserve"> down as you write them.</w:t>
      </w:r>
    </w:p>
    <w:p w14:paraId="7F975C01" w14:textId="77777777" w:rsidR="00D87BD9" w:rsidRPr="00943A7D" w:rsidRDefault="00D87BD9" w:rsidP="00D87BD9">
      <w:pPr>
        <w:widowControl w:val="0"/>
        <w:numPr>
          <w:ilvl w:val="0"/>
          <w:numId w:val="7"/>
        </w:numPr>
        <w:tabs>
          <w:tab w:val="left" w:pos="220"/>
          <w:tab w:val="left" w:pos="720"/>
        </w:tabs>
        <w:autoSpaceDE w:val="0"/>
        <w:autoSpaceDN w:val="0"/>
        <w:adjustRightInd w:val="0"/>
        <w:ind w:hanging="450"/>
        <w:rPr>
          <w:rFonts w:cs="Calibri"/>
          <w:sz w:val="20"/>
          <w:szCs w:val="20"/>
        </w:rPr>
      </w:pPr>
      <w:r w:rsidRPr="00943A7D">
        <w:rPr>
          <w:rFonts w:cs="Calibri"/>
          <w:sz w:val="20"/>
          <w:szCs w:val="20"/>
          <w:u w:val="single"/>
        </w:rPr>
        <w:t>Saying aloud what you are thinking</w:t>
      </w:r>
      <w:r w:rsidRPr="00943A7D">
        <w:rPr>
          <w:rFonts w:cs="Calibri"/>
          <w:sz w:val="20"/>
          <w:szCs w:val="20"/>
        </w:rPr>
        <w:t xml:space="preserve"> about, remembering, imagining, visualizing, hearing – questions that come to mind, plans you are making, expectations, reactions, memories, images you see, conversations you recall or imagine, internal dialogues. </w:t>
      </w:r>
    </w:p>
    <w:p w14:paraId="6CB18D9E" w14:textId="77777777" w:rsidR="00D87BD9" w:rsidRPr="00943A7D" w:rsidRDefault="00D87BD9" w:rsidP="00D87BD9">
      <w:pPr>
        <w:widowControl w:val="0"/>
        <w:autoSpaceDE w:val="0"/>
        <w:autoSpaceDN w:val="0"/>
        <w:adjustRightInd w:val="0"/>
        <w:ind w:left="720"/>
        <w:rPr>
          <w:rFonts w:cs="Calibri"/>
          <w:sz w:val="20"/>
          <w:szCs w:val="20"/>
        </w:rPr>
      </w:pPr>
      <w:r w:rsidRPr="00943A7D">
        <w:rPr>
          <w:rFonts w:cs="Calibri"/>
          <w:sz w:val="20"/>
          <w:szCs w:val="20"/>
        </w:rPr>
        <w:t xml:space="preserve">Try to provide as complete a description of your thoughts as possible </w:t>
      </w:r>
      <w:r w:rsidRPr="00943A7D">
        <w:rPr>
          <w:rFonts w:cs="Calibri"/>
          <w:sz w:val="20"/>
          <w:szCs w:val="20"/>
          <w:u w:val="single"/>
        </w:rPr>
        <w:t>while</w:t>
      </w:r>
      <w:r w:rsidRPr="00943A7D">
        <w:rPr>
          <w:rFonts w:cs="Calibri"/>
          <w:sz w:val="20"/>
          <w:szCs w:val="20"/>
        </w:rPr>
        <w:t xml:space="preserve"> you are doing the writing task. The idea is to provide a kind of stream-of-consciousness commentary on your thinking, not an explanation or account of your thinking. Obviously, you should not say aloud anything that will be embarrassing or uncomfortable for yourself or others. Remember, the primary rule is keep talking. </w:t>
      </w:r>
    </w:p>
    <w:p w14:paraId="7292DEF5" w14:textId="77777777" w:rsidR="00D87BD9" w:rsidRPr="00943A7D" w:rsidRDefault="00D87BD9" w:rsidP="00D87BD9">
      <w:pPr>
        <w:widowControl w:val="0"/>
        <w:autoSpaceDE w:val="0"/>
        <w:autoSpaceDN w:val="0"/>
        <w:adjustRightInd w:val="0"/>
        <w:rPr>
          <w:rFonts w:cs="Calibri"/>
          <w:bCs/>
          <w:sz w:val="20"/>
          <w:szCs w:val="20"/>
        </w:rPr>
      </w:pPr>
    </w:p>
    <w:p w14:paraId="078040E3" w14:textId="39B0AD51" w:rsidR="00D87BD9" w:rsidRPr="00943A7D" w:rsidRDefault="00D87BD9" w:rsidP="000D781A">
      <w:pPr>
        <w:rPr>
          <w:sz w:val="20"/>
          <w:szCs w:val="20"/>
        </w:rPr>
      </w:pPr>
      <w:r w:rsidRPr="00943A7D">
        <w:rPr>
          <w:rFonts w:cs="Calibri"/>
          <w:bCs/>
          <w:sz w:val="20"/>
          <w:szCs w:val="20"/>
        </w:rPr>
        <w:t>Instruction</w:t>
      </w:r>
      <w:r w:rsidR="00B02595" w:rsidRPr="00943A7D">
        <w:rPr>
          <w:rFonts w:cs="Calibri"/>
          <w:bCs/>
          <w:sz w:val="20"/>
          <w:szCs w:val="20"/>
        </w:rPr>
        <w:t xml:space="preserve">s for recording your screencast, compressing the file, and posting them to the class google drive </w:t>
      </w:r>
      <w:r w:rsidRPr="00943A7D">
        <w:rPr>
          <w:rFonts w:cs="Calibri"/>
          <w:bCs/>
          <w:sz w:val="20"/>
          <w:szCs w:val="20"/>
        </w:rPr>
        <w:t>are on the back of this handout.</w:t>
      </w:r>
    </w:p>
    <w:p w14:paraId="6AE52171" w14:textId="77777777" w:rsidR="000D781A" w:rsidRDefault="000D781A" w:rsidP="000D781A"/>
    <w:p w14:paraId="71C7C967" w14:textId="4A851632" w:rsidR="000D781A" w:rsidRPr="00A05AF8" w:rsidRDefault="000D781A" w:rsidP="000D781A">
      <w:pPr>
        <w:jc w:val="center"/>
        <w:rPr>
          <w:rFonts w:ascii="Avenir Black" w:hAnsi="Avenir Black"/>
          <w:sz w:val="24"/>
          <w:szCs w:val="24"/>
        </w:rPr>
      </w:pPr>
      <w:r w:rsidRPr="00A05AF8">
        <w:rPr>
          <w:rFonts w:ascii="Avenir Black" w:hAnsi="Avenir Black"/>
          <w:sz w:val="24"/>
          <w:szCs w:val="24"/>
        </w:rPr>
        <w:t>Think Aloud Screencast Assignment | Part 2</w:t>
      </w:r>
    </w:p>
    <w:p w14:paraId="18865AD9" w14:textId="77777777" w:rsidR="000D781A" w:rsidRPr="00A05AF8" w:rsidRDefault="000D781A" w:rsidP="000D781A">
      <w:pPr>
        <w:jc w:val="center"/>
        <w:rPr>
          <w:rFonts w:cs="Arial"/>
          <w:b/>
          <w:sz w:val="20"/>
          <w:szCs w:val="20"/>
        </w:rPr>
      </w:pPr>
      <w:r w:rsidRPr="00A05AF8">
        <w:rPr>
          <w:rFonts w:ascii="Avenir Black" w:hAnsi="Avenir Black"/>
          <w:sz w:val="20"/>
          <w:szCs w:val="20"/>
        </w:rPr>
        <w:t xml:space="preserve">Dr. Pamela Takayoshi | </w:t>
      </w:r>
      <w:hyperlink r:id="rId19" w:history="1">
        <w:r w:rsidRPr="00A05AF8">
          <w:rPr>
            <w:rStyle w:val="Hyperlink"/>
            <w:rFonts w:ascii="Avenir Black" w:hAnsi="Avenir Black"/>
            <w:sz w:val="20"/>
            <w:szCs w:val="20"/>
          </w:rPr>
          <w:t>ptakayos@kent.edu</w:t>
        </w:r>
      </w:hyperlink>
      <w:r w:rsidRPr="00A05AF8">
        <w:rPr>
          <w:rFonts w:ascii="Avenir Black" w:hAnsi="Avenir Black"/>
          <w:sz w:val="20"/>
          <w:szCs w:val="20"/>
        </w:rPr>
        <w:t xml:space="preserve"> | Kent State University</w:t>
      </w:r>
    </w:p>
    <w:p w14:paraId="7340CE6E" w14:textId="77777777" w:rsidR="000D781A" w:rsidRPr="00A05AF8" w:rsidRDefault="000D781A" w:rsidP="000D781A">
      <w:pPr>
        <w:rPr>
          <w:sz w:val="20"/>
          <w:szCs w:val="20"/>
        </w:rPr>
      </w:pPr>
    </w:p>
    <w:p w14:paraId="47F8FFA6" w14:textId="76C1EE17" w:rsidR="00EE3B2D" w:rsidRPr="00943A7D" w:rsidRDefault="000D781A" w:rsidP="000D781A">
      <w:pPr>
        <w:rPr>
          <w:sz w:val="20"/>
          <w:szCs w:val="20"/>
        </w:rPr>
      </w:pPr>
      <w:r w:rsidRPr="00943A7D">
        <w:rPr>
          <w:sz w:val="20"/>
          <w:szCs w:val="20"/>
        </w:rPr>
        <w:t xml:space="preserve">So much of what we actually </w:t>
      </w:r>
      <w:r w:rsidRPr="00943A7D">
        <w:rPr>
          <w:sz w:val="20"/>
          <w:szCs w:val="20"/>
          <w:u w:val="single"/>
        </w:rPr>
        <w:t>do</w:t>
      </w:r>
      <w:r w:rsidRPr="00943A7D">
        <w:rPr>
          <w:sz w:val="20"/>
          <w:szCs w:val="20"/>
        </w:rPr>
        <w:t xml:space="preserve"> as writers is invisible to us because, as Roger Shuy points out in this week’s reading, “good language learners begin with a function, a need to get something done with language. and move gradually toward acquiring the forms which reveal that function” (106). Effective writers are driven by the function of the communication, and they pay attention to the mechanics of the composing after they’ve said what they want to say: “[good language learners] worry more about getting things done with language than with the surface correctness of it” (Shuy 106). This pretty accurately describes the approach to your writing which you’ve been encouraged to take throughout this semester. Now, I’d like you to pay some explicit attention to the mechanics of your process. This assignment asks that you return to the composing process think aloud screencast you recorded mid-semester and, using it as a data source, figure out what you actually do when you write. </w:t>
      </w:r>
      <w:r w:rsidR="00EE3B2D" w:rsidRPr="00943A7D">
        <w:rPr>
          <w:sz w:val="20"/>
          <w:szCs w:val="20"/>
        </w:rPr>
        <w:t>The assignment can take any form fitting to your rhetorical purpose, but you must complete these steps:</w:t>
      </w:r>
    </w:p>
    <w:p w14:paraId="29A1C08E" w14:textId="77777777" w:rsidR="00EE3B2D" w:rsidRPr="00943A7D" w:rsidRDefault="00EE3B2D" w:rsidP="000D781A">
      <w:pPr>
        <w:rPr>
          <w:sz w:val="20"/>
          <w:szCs w:val="20"/>
        </w:rPr>
      </w:pPr>
    </w:p>
    <w:p w14:paraId="7C3065C4" w14:textId="1C03F985" w:rsidR="00EE3B2D" w:rsidRPr="00943A7D" w:rsidRDefault="00EE3B2D" w:rsidP="00A05AF8">
      <w:pPr>
        <w:pStyle w:val="ListParagraph"/>
        <w:numPr>
          <w:ilvl w:val="0"/>
          <w:numId w:val="10"/>
        </w:numPr>
        <w:rPr>
          <w:sz w:val="20"/>
          <w:szCs w:val="20"/>
        </w:rPr>
      </w:pPr>
      <w:r w:rsidRPr="00943A7D">
        <w:rPr>
          <w:sz w:val="20"/>
          <w:szCs w:val="20"/>
        </w:rPr>
        <w:t>Systematic analysis of the screencast. We’ll have class workshops on data analysis</w:t>
      </w:r>
      <w:r w:rsidR="00A05AF8">
        <w:rPr>
          <w:sz w:val="20"/>
          <w:szCs w:val="20"/>
        </w:rPr>
        <w:t>: ____</w:t>
      </w:r>
      <w:r w:rsidRPr="00943A7D">
        <w:rPr>
          <w:sz w:val="20"/>
          <w:szCs w:val="20"/>
        </w:rPr>
        <w:t>. Bring your data to class with you to work on and share in these workshops.</w:t>
      </w:r>
    </w:p>
    <w:p w14:paraId="66B7D3F3" w14:textId="65FB22A5" w:rsidR="00EE3B2D" w:rsidRPr="00943A7D" w:rsidRDefault="00EE3B2D" w:rsidP="00A05AF8">
      <w:pPr>
        <w:pStyle w:val="ListParagraph"/>
        <w:numPr>
          <w:ilvl w:val="0"/>
          <w:numId w:val="10"/>
        </w:numPr>
        <w:rPr>
          <w:sz w:val="20"/>
          <w:szCs w:val="20"/>
        </w:rPr>
      </w:pPr>
      <w:r w:rsidRPr="00943A7D">
        <w:rPr>
          <w:sz w:val="20"/>
          <w:szCs w:val="20"/>
        </w:rPr>
        <w:t xml:space="preserve">Sense making of the data analysis. What conclusions do you draw about your composing process </w:t>
      </w:r>
      <w:r w:rsidRPr="00A05AF8">
        <w:rPr>
          <w:i/>
          <w:sz w:val="20"/>
          <w:szCs w:val="20"/>
        </w:rPr>
        <w:t>based on the data analysis</w:t>
      </w:r>
      <w:r w:rsidRPr="00943A7D">
        <w:rPr>
          <w:sz w:val="20"/>
          <w:szCs w:val="20"/>
        </w:rPr>
        <w:t xml:space="preserve">? What </w:t>
      </w:r>
      <w:r w:rsidRPr="00943A7D">
        <w:rPr>
          <w:i/>
          <w:sz w:val="20"/>
          <w:szCs w:val="20"/>
        </w:rPr>
        <w:t>happens</w:t>
      </w:r>
      <w:r w:rsidRPr="00943A7D">
        <w:rPr>
          <w:sz w:val="20"/>
          <w:szCs w:val="20"/>
        </w:rPr>
        <w:t xml:space="preserve"> when you compose? What are the most common or least common practices? What are the struggles? What do you find most surprising? We’ll have class workshops on sense making </w:t>
      </w:r>
      <w:r w:rsidR="00A05AF8">
        <w:rPr>
          <w:sz w:val="20"/>
          <w:szCs w:val="20"/>
        </w:rPr>
        <w:t>on: _______</w:t>
      </w:r>
      <w:r w:rsidRPr="00943A7D">
        <w:rPr>
          <w:sz w:val="20"/>
          <w:szCs w:val="20"/>
        </w:rPr>
        <w:t xml:space="preserve">. </w:t>
      </w:r>
    </w:p>
    <w:p w14:paraId="1991BF64" w14:textId="1F0E3D92" w:rsidR="00EE3B2D" w:rsidRPr="00943A7D" w:rsidRDefault="00EE3B2D" w:rsidP="00A05AF8">
      <w:pPr>
        <w:pStyle w:val="ListParagraph"/>
        <w:numPr>
          <w:ilvl w:val="0"/>
          <w:numId w:val="10"/>
        </w:numPr>
        <w:rPr>
          <w:sz w:val="20"/>
          <w:szCs w:val="20"/>
        </w:rPr>
      </w:pPr>
      <w:r w:rsidRPr="00943A7D">
        <w:rPr>
          <w:sz w:val="20"/>
          <w:szCs w:val="20"/>
        </w:rPr>
        <w:t xml:space="preserve">Formal presentation of your conclusion about yourself as a writer. </w:t>
      </w:r>
    </w:p>
    <w:p w14:paraId="6CA49102" w14:textId="3D3467C1" w:rsidR="00943A7D" w:rsidRPr="00943A7D" w:rsidRDefault="00943A7D" w:rsidP="00943A7D">
      <w:pPr>
        <w:pStyle w:val="ListParagraph"/>
        <w:numPr>
          <w:ilvl w:val="0"/>
          <w:numId w:val="9"/>
        </w:numPr>
        <w:rPr>
          <w:sz w:val="20"/>
          <w:szCs w:val="20"/>
        </w:rPr>
      </w:pPr>
      <w:r w:rsidRPr="00943A7D">
        <w:rPr>
          <w:sz w:val="20"/>
          <w:szCs w:val="20"/>
          <w:u w:val="single"/>
        </w:rPr>
        <w:t>a draft</w:t>
      </w:r>
      <w:r w:rsidRPr="00943A7D">
        <w:rPr>
          <w:sz w:val="20"/>
          <w:szCs w:val="20"/>
        </w:rPr>
        <w:t xml:space="preserve"> is due for peer review on</w:t>
      </w:r>
      <w:r w:rsidR="00A05AF8">
        <w:rPr>
          <w:sz w:val="20"/>
          <w:szCs w:val="20"/>
        </w:rPr>
        <w:t>: ____</w:t>
      </w:r>
      <w:r w:rsidRPr="00943A7D">
        <w:rPr>
          <w:sz w:val="20"/>
          <w:szCs w:val="20"/>
        </w:rPr>
        <w:t xml:space="preserve">. Bring at least three concerns you want the group to consider. </w:t>
      </w:r>
    </w:p>
    <w:p w14:paraId="5E45FCE2" w14:textId="092BF77B" w:rsidR="0035629E" w:rsidRPr="00943A7D" w:rsidRDefault="00943A7D" w:rsidP="00943A7D">
      <w:pPr>
        <w:pStyle w:val="ListParagraph"/>
        <w:numPr>
          <w:ilvl w:val="0"/>
          <w:numId w:val="9"/>
        </w:numPr>
        <w:rPr>
          <w:sz w:val="20"/>
          <w:szCs w:val="20"/>
        </w:rPr>
      </w:pPr>
      <w:r w:rsidRPr="00943A7D">
        <w:rPr>
          <w:sz w:val="20"/>
          <w:szCs w:val="20"/>
          <w:u w:val="single"/>
        </w:rPr>
        <w:t>a revised version</w:t>
      </w:r>
      <w:r w:rsidRPr="00943A7D">
        <w:rPr>
          <w:sz w:val="20"/>
          <w:szCs w:val="20"/>
        </w:rPr>
        <w:t xml:space="preserve"> (which should be significantly different from the draft shared with your peers, as you consider their response) is due on</w:t>
      </w:r>
      <w:r w:rsidR="00A05AF8">
        <w:rPr>
          <w:sz w:val="20"/>
          <w:szCs w:val="20"/>
        </w:rPr>
        <w:t>:____. Articulate 3</w:t>
      </w:r>
      <w:r w:rsidRPr="00943A7D">
        <w:rPr>
          <w:sz w:val="20"/>
          <w:szCs w:val="20"/>
        </w:rPr>
        <w:t xml:space="preserve"> questions you have about the draft which can guide my response to the piece. You will receive additional commentary from me and will have until 12/13 to submit a final version of the piece. You are encouraged to make an appointment with me to work individually on each of the papers to be included in your portfolio. If you have any questions while revising, please ask me. It is not ok to say “I didn’t do this because I didn’t understand.” Ask me; it’s my job.</w:t>
      </w:r>
    </w:p>
    <w:sectPr w:rsidR="0035629E" w:rsidRPr="00943A7D" w:rsidSect="00F83012">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venir Black">
    <w:panose1 w:val="020B0803020203020204"/>
    <w:charset w:val="00"/>
    <w:family w:val="auto"/>
    <w:pitch w:val="variable"/>
    <w:sig w:usb0="800000AF" w:usb1="5000204A" w:usb2="00000000" w:usb3="00000000" w:csb0="0000009B"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00000003" w:usb1="00000000" w:usb2="00000000" w:usb3="00000000" w:csb0="00000001" w:csb1="00000000"/>
  </w:font>
  <w:font w:name="Avenir Roman">
    <w:panose1 w:val="020B05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C050E0"/>
    <w:multiLevelType w:val="hybridMultilevel"/>
    <w:tmpl w:val="5A76CA1C"/>
    <w:lvl w:ilvl="0" w:tplc="5D8425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A61A6"/>
    <w:multiLevelType w:val="hybridMultilevel"/>
    <w:tmpl w:val="F0A2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F102D8"/>
    <w:multiLevelType w:val="hybridMultilevel"/>
    <w:tmpl w:val="B0FE6BC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32F218D0"/>
    <w:multiLevelType w:val="hybridMultilevel"/>
    <w:tmpl w:val="2B26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E94228"/>
    <w:multiLevelType w:val="hybridMultilevel"/>
    <w:tmpl w:val="8C0AC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FE538D"/>
    <w:multiLevelType w:val="hybridMultilevel"/>
    <w:tmpl w:val="3F36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6C6665"/>
    <w:multiLevelType w:val="hybridMultilevel"/>
    <w:tmpl w:val="EFD099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72B979B8"/>
    <w:multiLevelType w:val="hybridMultilevel"/>
    <w:tmpl w:val="9D4633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2E480E"/>
    <w:multiLevelType w:val="hybridMultilevel"/>
    <w:tmpl w:val="14401D2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5"/>
  </w:num>
  <w:num w:numId="5">
    <w:abstractNumId w:val="9"/>
  </w:num>
  <w:num w:numId="6">
    <w:abstractNumId w:val="3"/>
  </w:num>
  <w:num w:numId="7">
    <w:abstractNumId w:val="0"/>
  </w:num>
  <w:num w:numId="8">
    <w:abstractNumId w:val="1"/>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BD9"/>
    <w:rsid w:val="00065485"/>
    <w:rsid w:val="000A0ED5"/>
    <w:rsid w:val="000B64BE"/>
    <w:rsid w:val="000D4648"/>
    <w:rsid w:val="000D781A"/>
    <w:rsid w:val="00130818"/>
    <w:rsid w:val="00200C1D"/>
    <w:rsid w:val="003121F4"/>
    <w:rsid w:val="0035629E"/>
    <w:rsid w:val="003974AD"/>
    <w:rsid w:val="00431526"/>
    <w:rsid w:val="00440C6E"/>
    <w:rsid w:val="00516A96"/>
    <w:rsid w:val="005762AC"/>
    <w:rsid w:val="00595972"/>
    <w:rsid w:val="005C54D2"/>
    <w:rsid w:val="006D46A3"/>
    <w:rsid w:val="00782E4F"/>
    <w:rsid w:val="00943A7D"/>
    <w:rsid w:val="009900A6"/>
    <w:rsid w:val="00A05AF8"/>
    <w:rsid w:val="00AB534A"/>
    <w:rsid w:val="00B02595"/>
    <w:rsid w:val="00B57F7D"/>
    <w:rsid w:val="00C61CCE"/>
    <w:rsid w:val="00C804F5"/>
    <w:rsid w:val="00D87BD9"/>
    <w:rsid w:val="00DD3485"/>
    <w:rsid w:val="00DD38B7"/>
    <w:rsid w:val="00EE3B2D"/>
    <w:rsid w:val="00EE6076"/>
    <w:rsid w:val="00EF6CD5"/>
    <w:rsid w:val="00F659C2"/>
    <w:rsid w:val="00F83012"/>
    <w:rsid w:val="00FA6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BAD5A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Light" w:eastAsiaTheme="minorEastAsia" w:hAnsi="Helvetica Neue Light"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6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648"/>
    <w:rPr>
      <w:rFonts w:ascii="Lucida Grande" w:hAnsi="Lucida Grande" w:cs="Lucida Grande"/>
      <w:sz w:val="18"/>
      <w:szCs w:val="18"/>
    </w:rPr>
  </w:style>
  <w:style w:type="paragraph" w:styleId="ListParagraph">
    <w:name w:val="List Paragraph"/>
    <w:basedOn w:val="Normal"/>
    <w:uiPriority w:val="34"/>
    <w:qFormat/>
    <w:rsid w:val="00D87BD9"/>
    <w:pPr>
      <w:ind w:left="720"/>
      <w:contextualSpacing/>
    </w:pPr>
  </w:style>
  <w:style w:type="character" w:styleId="Hyperlink">
    <w:name w:val="Hyperlink"/>
    <w:basedOn w:val="DefaultParagraphFont"/>
    <w:uiPriority w:val="99"/>
    <w:unhideWhenUsed/>
    <w:rsid w:val="00D87BD9"/>
    <w:rPr>
      <w:color w:val="0000FF" w:themeColor="hyperlink"/>
      <w:u w:val="single"/>
    </w:rPr>
  </w:style>
  <w:style w:type="character" w:styleId="PageNumber">
    <w:name w:val="page number"/>
    <w:basedOn w:val="DefaultParagraphFont"/>
    <w:rsid w:val="00D87BD9"/>
  </w:style>
  <w:style w:type="table" w:styleId="TableGrid">
    <w:name w:val="Table Grid"/>
    <w:basedOn w:val="TableNormal"/>
    <w:uiPriority w:val="59"/>
    <w:rsid w:val="00D87BD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782E4F"/>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82E4F"/>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Light" w:eastAsiaTheme="minorEastAsia" w:hAnsi="Helvetica Neue Light"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6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648"/>
    <w:rPr>
      <w:rFonts w:ascii="Lucida Grande" w:hAnsi="Lucida Grande" w:cs="Lucida Grande"/>
      <w:sz w:val="18"/>
      <w:szCs w:val="18"/>
    </w:rPr>
  </w:style>
  <w:style w:type="paragraph" w:styleId="ListParagraph">
    <w:name w:val="List Paragraph"/>
    <w:basedOn w:val="Normal"/>
    <w:uiPriority w:val="34"/>
    <w:qFormat/>
    <w:rsid w:val="00D87BD9"/>
    <w:pPr>
      <w:ind w:left="720"/>
      <w:contextualSpacing/>
    </w:pPr>
  </w:style>
  <w:style w:type="character" w:styleId="Hyperlink">
    <w:name w:val="Hyperlink"/>
    <w:basedOn w:val="DefaultParagraphFont"/>
    <w:uiPriority w:val="99"/>
    <w:unhideWhenUsed/>
    <w:rsid w:val="00D87BD9"/>
    <w:rPr>
      <w:color w:val="0000FF" w:themeColor="hyperlink"/>
      <w:u w:val="single"/>
    </w:rPr>
  </w:style>
  <w:style w:type="character" w:styleId="PageNumber">
    <w:name w:val="page number"/>
    <w:basedOn w:val="DefaultParagraphFont"/>
    <w:rsid w:val="00D87BD9"/>
  </w:style>
  <w:style w:type="table" w:styleId="TableGrid">
    <w:name w:val="Table Grid"/>
    <w:basedOn w:val="TableNormal"/>
    <w:uiPriority w:val="59"/>
    <w:rsid w:val="00D87BD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782E4F"/>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82E4F"/>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igitalis.nwp.org/resource/2470"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2.matrix.msu.edu/wp-content/uploads/2013/08/WIDE_writinglives_whitepaper.pdf" TargetMode="External"/><Relationship Id="rId11" Type="http://schemas.openxmlformats.org/officeDocument/2006/relationships/hyperlink" Target="http://digitalis.nwp.org/resource/2470" TargetMode="External"/><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hyperlink" Target="mailto:ptakayos@kent.edu" TargetMode="External"/><Relationship Id="rId15" Type="http://schemas.openxmlformats.org/officeDocument/2006/relationships/hyperlink" Target="mailto:ptakayos@kent.edu" TargetMode="External"/><Relationship Id="rId16" Type="http://schemas.openxmlformats.org/officeDocument/2006/relationships/hyperlink" Target="mailto:ptakayos@kent.edu" TargetMode="External"/><Relationship Id="rId17" Type="http://schemas.openxmlformats.org/officeDocument/2006/relationships/image" Target="media/image4.tiff"/><Relationship Id="rId18" Type="http://schemas.openxmlformats.org/officeDocument/2006/relationships/hyperlink" Target="mailto:ptakayos@kent.edu" TargetMode="External"/><Relationship Id="rId19" Type="http://schemas.openxmlformats.org/officeDocument/2006/relationships/hyperlink" Target="mailto:ptakayos@kent.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ptakayos@kent.edu" TargetMode="External"/><Relationship Id="rId7" Type="http://schemas.openxmlformats.org/officeDocument/2006/relationships/image" Target="media/image1.tiff"/><Relationship Id="rId8" Type="http://schemas.openxmlformats.org/officeDocument/2006/relationships/hyperlink" Target="http://www2.matrix.msu.edu/wp-content/uploads/2013/08/WIDE_writinglives_white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9</Pages>
  <Words>2448</Words>
  <Characters>13955</Characters>
  <Application>Microsoft Macintosh Word</Application>
  <DocSecurity>0</DocSecurity>
  <Lines>116</Lines>
  <Paragraphs>32</Paragraphs>
  <ScaleCrop>false</ScaleCrop>
  <Company/>
  <LinksUpToDate>false</LinksUpToDate>
  <CharactersWithSpaces>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dc:creator>
  <cp:keywords/>
  <dc:description/>
  <cp:lastModifiedBy>pam</cp:lastModifiedBy>
  <cp:revision>22</cp:revision>
  <cp:lastPrinted>2016-05-03T16:11:00Z</cp:lastPrinted>
  <dcterms:created xsi:type="dcterms:W3CDTF">2016-05-03T16:00:00Z</dcterms:created>
  <dcterms:modified xsi:type="dcterms:W3CDTF">2016-05-12T12:00:00Z</dcterms:modified>
</cp:coreProperties>
</file>